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5C43DC" w14:textId="77777777" w:rsidR="00F029C4" w:rsidRPr="00D15126" w:rsidRDefault="00987E5E">
      <w:pPr>
        <w:adjustRightInd w:val="0"/>
        <w:snapToGrid w:val="0"/>
        <w:spacing w:line="360" w:lineRule="auto"/>
        <w:jc w:val="center"/>
        <w:rPr>
          <w:b/>
          <w:bCs/>
          <w:sz w:val="36"/>
          <w:szCs w:val="36"/>
        </w:rPr>
      </w:pPr>
      <w:r w:rsidRPr="00D15126">
        <w:rPr>
          <w:rFonts w:hint="eastAsia"/>
          <w:b/>
          <w:bCs/>
          <w:sz w:val="36"/>
          <w:szCs w:val="36"/>
        </w:rPr>
        <w:t>团体标准</w:t>
      </w:r>
      <w:r w:rsidRPr="00D15126">
        <w:rPr>
          <w:b/>
          <w:bCs/>
          <w:sz w:val="36"/>
          <w:szCs w:val="36"/>
        </w:rPr>
        <w:t>《</w:t>
      </w:r>
      <w:r w:rsidRPr="00D15126">
        <w:rPr>
          <w:rFonts w:hint="eastAsia"/>
          <w:b/>
          <w:bCs/>
          <w:sz w:val="36"/>
          <w:szCs w:val="36"/>
        </w:rPr>
        <w:t>生态恢复海岸线认定技术规范</w:t>
      </w:r>
      <w:r w:rsidR="00122EE1">
        <w:rPr>
          <w:rFonts w:hint="eastAsia"/>
          <w:b/>
          <w:bCs/>
          <w:sz w:val="36"/>
          <w:szCs w:val="36"/>
        </w:rPr>
        <w:t xml:space="preserve"> </w:t>
      </w:r>
      <w:r w:rsidRPr="00D15126">
        <w:rPr>
          <w:rFonts w:hint="eastAsia"/>
          <w:b/>
          <w:bCs/>
          <w:sz w:val="36"/>
          <w:szCs w:val="36"/>
        </w:rPr>
        <w:t>第</w:t>
      </w:r>
      <w:r w:rsidRPr="00D15126">
        <w:rPr>
          <w:rFonts w:hint="eastAsia"/>
          <w:b/>
          <w:bCs/>
          <w:sz w:val="36"/>
          <w:szCs w:val="36"/>
        </w:rPr>
        <w:t>1</w:t>
      </w:r>
      <w:r w:rsidRPr="00D15126">
        <w:rPr>
          <w:rFonts w:hint="eastAsia"/>
          <w:b/>
          <w:bCs/>
          <w:sz w:val="36"/>
          <w:szCs w:val="36"/>
        </w:rPr>
        <w:t>部分：总则</w:t>
      </w:r>
      <w:r w:rsidRPr="00D15126">
        <w:rPr>
          <w:b/>
          <w:bCs/>
          <w:sz w:val="36"/>
          <w:szCs w:val="36"/>
        </w:rPr>
        <w:t>》（征求意见稿）编制说明</w:t>
      </w:r>
    </w:p>
    <w:p w14:paraId="04A405C6" w14:textId="77777777" w:rsidR="00F029C4" w:rsidRPr="00D15126" w:rsidRDefault="00F029C4">
      <w:pPr>
        <w:adjustRightInd w:val="0"/>
        <w:snapToGrid w:val="0"/>
        <w:spacing w:line="360" w:lineRule="auto"/>
        <w:jc w:val="center"/>
        <w:rPr>
          <w:b/>
          <w:bCs/>
          <w:sz w:val="36"/>
          <w:szCs w:val="36"/>
        </w:rPr>
      </w:pPr>
    </w:p>
    <w:p w14:paraId="237E2EE9" w14:textId="77777777" w:rsidR="00F029C4" w:rsidRPr="00D15126" w:rsidRDefault="00987E5E">
      <w:pPr>
        <w:pStyle w:val="1"/>
        <w:numPr>
          <w:ilvl w:val="0"/>
          <w:numId w:val="1"/>
        </w:numPr>
      </w:pPr>
      <w:r w:rsidRPr="00D15126">
        <w:rPr>
          <w:rFonts w:hint="eastAsia"/>
        </w:rPr>
        <w:t>任务来源、起草单位、主要起草人</w:t>
      </w:r>
    </w:p>
    <w:p w14:paraId="3ADA5A0A" w14:textId="77777777" w:rsidR="00F029C4" w:rsidRPr="00D15126" w:rsidRDefault="00987E5E">
      <w:pPr>
        <w:numPr>
          <w:ilvl w:val="0"/>
          <w:numId w:val="2"/>
        </w:numPr>
        <w:rPr>
          <w:b/>
          <w:bCs/>
          <w:sz w:val="30"/>
          <w:szCs w:val="32"/>
        </w:rPr>
      </w:pPr>
      <w:r w:rsidRPr="00D15126">
        <w:rPr>
          <w:rFonts w:hint="eastAsia"/>
          <w:b/>
          <w:bCs/>
          <w:sz w:val="30"/>
          <w:szCs w:val="32"/>
        </w:rPr>
        <w:t>任务来源</w:t>
      </w:r>
    </w:p>
    <w:p w14:paraId="65BD10B7" w14:textId="77777777" w:rsidR="00F029C4" w:rsidRPr="00D15126" w:rsidRDefault="00987E5E">
      <w:pPr>
        <w:adjustRightInd w:val="0"/>
        <w:snapToGrid w:val="0"/>
        <w:spacing w:line="360" w:lineRule="auto"/>
        <w:ind w:firstLineChars="200" w:firstLine="560"/>
        <w:rPr>
          <w:b/>
          <w:bCs/>
          <w:sz w:val="30"/>
          <w:szCs w:val="32"/>
        </w:rPr>
      </w:pPr>
      <w:r w:rsidRPr="00D15126">
        <w:rPr>
          <w:rFonts w:hint="eastAsia"/>
          <w:sz w:val="28"/>
          <w:szCs w:val="28"/>
        </w:rPr>
        <w:t>根据《广西标准化协会关于下达</w:t>
      </w:r>
      <w:r w:rsidRPr="00D15126">
        <w:rPr>
          <w:rFonts w:hint="eastAsia"/>
          <w:sz w:val="28"/>
          <w:szCs w:val="28"/>
        </w:rPr>
        <w:t>2025</w:t>
      </w:r>
      <w:r w:rsidRPr="00D15126">
        <w:rPr>
          <w:rFonts w:hint="eastAsia"/>
          <w:sz w:val="28"/>
          <w:szCs w:val="28"/>
        </w:rPr>
        <w:t>年第六批团体标准制修订项目计划的通知》，《生态恢复海岸线认定技术规范</w:t>
      </w:r>
      <w:r w:rsidR="00122EE1">
        <w:rPr>
          <w:rFonts w:hint="eastAsia"/>
          <w:sz w:val="28"/>
          <w:szCs w:val="28"/>
        </w:rPr>
        <w:t xml:space="preserve"> </w:t>
      </w:r>
      <w:r w:rsidRPr="00D15126">
        <w:rPr>
          <w:rFonts w:hint="eastAsia"/>
          <w:sz w:val="28"/>
          <w:szCs w:val="28"/>
        </w:rPr>
        <w:t>第</w:t>
      </w:r>
      <w:r w:rsidRPr="00D15126">
        <w:rPr>
          <w:rFonts w:hint="eastAsia"/>
          <w:sz w:val="28"/>
          <w:szCs w:val="28"/>
        </w:rPr>
        <w:t>1</w:t>
      </w:r>
      <w:r w:rsidRPr="00D15126">
        <w:rPr>
          <w:rFonts w:hint="eastAsia"/>
          <w:sz w:val="28"/>
          <w:szCs w:val="28"/>
        </w:rPr>
        <w:t>部分：总则》获批立项。</w:t>
      </w:r>
    </w:p>
    <w:p w14:paraId="21372994" w14:textId="77777777" w:rsidR="00F029C4" w:rsidRPr="00D15126" w:rsidRDefault="00987E5E">
      <w:pPr>
        <w:numPr>
          <w:ilvl w:val="0"/>
          <w:numId w:val="2"/>
        </w:numPr>
        <w:rPr>
          <w:b/>
          <w:bCs/>
          <w:sz w:val="30"/>
          <w:szCs w:val="32"/>
        </w:rPr>
      </w:pPr>
      <w:r w:rsidRPr="00D15126">
        <w:rPr>
          <w:rFonts w:hint="eastAsia"/>
          <w:b/>
          <w:bCs/>
          <w:sz w:val="30"/>
          <w:szCs w:val="32"/>
        </w:rPr>
        <w:t>起草单位</w:t>
      </w:r>
    </w:p>
    <w:p w14:paraId="5C42D839" w14:textId="249F18B5" w:rsidR="00F029C4" w:rsidRPr="00D15126" w:rsidRDefault="003E1676" w:rsidP="00732C74">
      <w:pPr>
        <w:ind w:firstLineChars="200" w:firstLine="560"/>
        <w:rPr>
          <w:rFonts w:ascii="宋体" w:hAnsi="宋体"/>
          <w:b/>
          <w:bCs/>
          <w:sz w:val="28"/>
          <w:szCs w:val="28"/>
        </w:rPr>
      </w:pPr>
      <w:r w:rsidRPr="00D15126">
        <w:rPr>
          <w:rFonts w:ascii="宋体" w:hAnsi="宋体" w:hint="eastAsia"/>
          <w:sz w:val="28"/>
          <w:szCs w:val="28"/>
        </w:rPr>
        <w:t>本标准由广西壮族自治区海洋研究院提出。</w:t>
      </w:r>
      <w:r w:rsidR="00DB230A" w:rsidRPr="00D15126">
        <w:rPr>
          <w:rFonts w:ascii="宋体" w:hAnsi="宋体" w:hint="eastAsia"/>
          <w:sz w:val="28"/>
          <w:szCs w:val="28"/>
        </w:rPr>
        <w:t>本</w:t>
      </w:r>
      <w:r w:rsidRPr="00D15126">
        <w:rPr>
          <w:rFonts w:ascii="宋体" w:hAnsi="宋体" w:hint="eastAsia"/>
          <w:sz w:val="28"/>
          <w:szCs w:val="28"/>
        </w:rPr>
        <w:t>标准起草单位排序为：广西壮族自治区海洋研究院、钦州市海洋研究开发中心、北部湾大学、防城港市海域使用动态监管中心。</w:t>
      </w:r>
    </w:p>
    <w:p w14:paraId="0B6DEB29" w14:textId="77777777" w:rsidR="00F029C4" w:rsidRPr="00D15126" w:rsidRDefault="00987E5E">
      <w:pPr>
        <w:numPr>
          <w:ilvl w:val="0"/>
          <w:numId w:val="2"/>
        </w:numPr>
        <w:rPr>
          <w:b/>
          <w:bCs/>
          <w:sz w:val="30"/>
          <w:szCs w:val="32"/>
        </w:rPr>
      </w:pPr>
      <w:r w:rsidRPr="00D15126">
        <w:rPr>
          <w:rFonts w:hint="eastAsia"/>
          <w:b/>
          <w:bCs/>
          <w:sz w:val="30"/>
          <w:szCs w:val="32"/>
        </w:rPr>
        <w:t>主要起草人</w:t>
      </w:r>
    </w:p>
    <w:p w14:paraId="12E33F51" w14:textId="77777777" w:rsidR="005D0D7E" w:rsidRPr="00D15126" w:rsidRDefault="005D0D7E" w:rsidP="005D0D7E">
      <w:pPr>
        <w:spacing w:line="520" w:lineRule="exact"/>
        <w:ind w:firstLine="420"/>
        <w:rPr>
          <w:rFonts w:eastAsiaTheme="minorEastAsia"/>
          <w:bCs/>
          <w:color w:val="000000" w:themeColor="text1"/>
          <w:sz w:val="24"/>
        </w:rPr>
      </w:pPr>
      <w:r w:rsidRPr="00D15126">
        <w:rPr>
          <w:rFonts w:eastAsiaTheme="minorEastAsia"/>
          <w:color w:val="000000" w:themeColor="text1"/>
          <w:spacing w:val="-4"/>
          <w:sz w:val="28"/>
          <w:szCs w:val="28"/>
          <w:lang w:bidi="ar"/>
        </w:rPr>
        <w:t>本</w:t>
      </w:r>
      <w:r w:rsidRPr="00D15126">
        <w:rPr>
          <w:rFonts w:eastAsiaTheme="minorEastAsia" w:hint="eastAsia"/>
          <w:color w:val="000000" w:themeColor="text1"/>
          <w:spacing w:val="-4"/>
          <w:sz w:val="28"/>
          <w:szCs w:val="28"/>
          <w:lang w:bidi="ar"/>
        </w:rPr>
        <w:t>标准</w:t>
      </w:r>
      <w:r w:rsidRPr="00D15126">
        <w:rPr>
          <w:rFonts w:eastAsiaTheme="minorEastAsia"/>
          <w:color w:val="000000" w:themeColor="text1"/>
          <w:spacing w:val="-4"/>
          <w:sz w:val="28"/>
          <w:szCs w:val="28"/>
          <w:lang w:bidi="ar"/>
        </w:rPr>
        <w:t>投入技术人员</w:t>
      </w:r>
      <w:r w:rsidR="006F65F8">
        <w:rPr>
          <w:rFonts w:eastAsiaTheme="minorEastAsia"/>
          <w:color w:val="000000" w:themeColor="text1"/>
          <w:spacing w:val="-4"/>
          <w:sz w:val="28"/>
          <w:szCs w:val="28"/>
          <w:lang w:bidi="ar"/>
        </w:rPr>
        <w:t>10</w:t>
      </w:r>
      <w:r w:rsidRPr="00D15126">
        <w:rPr>
          <w:rFonts w:eastAsiaTheme="minorEastAsia"/>
          <w:color w:val="000000" w:themeColor="text1"/>
          <w:spacing w:val="-4"/>
          <w:sz w:val="28"/>
          <w:szCs w:val="28"/>
          <w:lang w:bidi="ar"/>
        </w:rPr>
        <w:t>人</w:t>
      </w:r>
      <w:r w:rsidR="00E64369">
        <w:rPr>
          <w:rFonts w:eastAsiaTheme="minorEastAsia" w:hint="eastAsia"/>
          <w:color w:val="000000" w:themeColor="text1"/>
          <w:spacing w:val="-4"/>
          <w:sz w:val="28"/>
          <w:szCs w:val="28"/>
          <w:lang w:bidi="ar"/>
        </w:rPr>
        <w:t>组成编写组</w:t>
      </w:r>
      <w:r w:rsidR="00E64369">
        <w:rPr>
          <w:rFonts w:eastAsiaTheme="minorEastAsia"/>
          <w:color w:val="000000" w:themeColor="text1"/>
          <w:spacing w:val="-4"/>
          <w:sz w:val="28"/>
          <w:szCs w:val="28"/>
          <w:lang w:bidi="ar"/>
        </w:rPr>
        <w:t>。其中，</w:t>
      </w:r>
      <w:r w:rsidRPr="00D15126">
        <w:rPr>
          <w:rFonts w:eastAsiaTheme="minorEastAsia" w:hint="eastAsia"/>
          <w:color w:val="000000" w:themeColor="text1"/>
          <w:spacing w:val="-4"/>
          <w:sz w:val="28"/>
          <w:szCs w:val="28"/>
          <w:lang w:bidi="ar"/>
        </w:rPr>
        <w:t>主持</w:t>
      </w:r>
      <w:r w:rsidRPr="00D15126">
        <w:rPr>
          <w:rFonts w:eastAsiaTheme="minorEastAsia"/>
          <w:color w:val="000000" w:themeColor="text1"/>
          <w:spacing w:val="-4"/>
          <w:sz w:val="28"/>
          <w:szCs w:val="28"/>
          <w:lang w:bidi="ar"/>
        </w:rPr>
        <w:t>人为</w:t>
      </w:r>
      <w:bookmarkStart w:id="0" w:name="OLE_LINK85"/>
      <w:r w:rsidRPr="00D15126">
        <w:rPr>
          <w:rFonts w:eastAsiaTheme="minorEastAsia"/>
          <w:color w:val="000000" w:themeColor="text1"/>
          <w:spacing w:val="-4"/>
          <w:sz w:val="28"/>
          <w:szCs w:val="28"/>
          <w:lang w:bidi="ar"/>
        </w:rPr>
        <w:t>正高职称</w:t>
      </w:r>
      <w:bookmarkEnd w:id="0"/>
      <w:r w:rsidRPr="00D15126">
        <w:rPr>
          <w:rFonts w:eastAsiaTheme="minorEastAsia"/>
          <w:color w:val="000000" w:themeColor="text1"/>
          <w:spacing w:val="-4"/>
          <w:sz w:val="28"/>
          <w:szCs w:val="28"/>
          <w:lang w:bidi="ar"/>
        </w:rPr>
        <w:t>，成员正高职称</w:t>
      </w:r>
      <w:r w:rsidR="006F65F8">
        <w:rPr>
          <w:rFonts w:eastAsiaTheme="minorEastAsia"/>
          <w:color w:val="000000" w:themeColor="text1"/>
          <w:spacing w:val="-4"/>
          <w:sz w:val="28"/>
          <w:szCs w:val="28"/>
          <w:lang w:bidi="ar"/>
        </w:rPr>
        <w:t>2</w:t>
      </w:r>
      <w:r w:rsidRPr="00D15126">
        <w:rPr>
          <w:rFonts w:eastAsiaTheme="minorEastAsia"/>
          <w:color w:val="000000" w:themeColor="text1"/>
          <w:spacing w:val="-4"/>
          <w:sz w:val="28"/>
          <w:szCs w:val="28"/>
          <w:lang w:bidi="ar"/>
        </w:rPr>
        <w:t>人，副高级职称</w:t>
      </w:r>
      <w:r w:rsidR="00F96389" w:rsidRPr="00D15126">
        <w:rPr>
          <w:rFonts w:eastAsiaTheme="minorEastAsia"/>
          <w:color w:val="000000" w:themeColor="text1"/>
          <w:spacing w:val="-4"/>
          <w:sz w:val="28"/>
          <w:szCs w:val="28"/>
          <w:lang w:bidi="ar"/>
        </w:rPr>
        <w:t>5</w:t>
      </w:r>
      <w:r w:rsidRPr="00D15126">
        <w:rPr>
          <w:rFonts w:eastAsiaTheme="minorEastAsia"/>
          <w:color w:val="000000" w:themeColor="text1"/>
          <w:spacing w:val="-4"/>
          <w:sz w:val="28"/>
          <w:szCs w:val="28"/>
          <w:lang w:bidi="ar"/>
        </w:rPr>
        <w:t>人，中级职称</w:t>
      </w:r>
      <w:r w:rsidR="00F96389" w:rsidRPr="00D15126">
        <w:rPr>
          <w:rFonts w:eastAsiaTheme="minorEastAsia"/>
          <w:color w:val="000000" w:themeColor="text1"/>
          <w:spacing w:val="-4"/>
          <w:sz w:val="28"/>
          <w:szCs w:val="28"/>
          <w:lang w:bidi="ar"/>
        </w:rPr>
        <w:t>2</w:t>
      </w:r>
      <w:r w:rsidRPr="00D15126">
        <w:rPr>
          <w:rFonts w:eastAsiaTheme="minorEastAsia"/>
          <w:color w:val="000000" w:themeColor="text1"/>
          <w:spacing w:val="-4"/>
          <w:sz w:val="28"/>
          <w:szCs w:val="28"/>
          <w:lang w:bidi="ar"/>
        </w:rPr>
        <w:t>人</w:t>
      </w:r>
      <w:r w:rsidRPr="00D15126">
        <w:rPr>
          <w:rFonts w:eastAsiaTheme="minorEastAsia" w:hint="eastAsia"/>
          <w:color w:val="000000" w:themeColor="text1"/>
          <w:spacing w:val="-4"/>
          <w:sz w:val="28"/>
          <w:szCs w:val="28"/>
          <w:lang w:bidi="ar"/>
        </w:rPr>
        <w:t>，为</w:t>
      </w:r>
      <w:r w:rsidR="00F96389" w:rsidRPr="00D15126">
        <w:rPr>
          <w:rFonts w:eastAsiaTheme="minorEastAsia" w:hint="eastAsia"/>
          <w:color w:val="000000" w:themeColor="text1"/>
          <w:spacing w:val="-4"/>
          <w:sz w:val="28"/>
          <w:szCs w:val="28"/>
          <w:lang w:bidi="ar"/>
        </w:rPr>
        <w:t>制定</w:t>
      </w:r>
      <w:r w:rsidRPr="00D15126">
        <w:rPr>
          <w:rFonts w:eastAsiaTheme="minorEastAsia"/>
          <w:color w:val="000000" w:themeColor="text1"/>
          <w:spacing w:val="-4"/>
          <w:sz w:val="28"/>
          <w:szCs w:val="28"/>
          <w:lang w:bidi="ar"/>
        </w:rPr>
        <w:t>本</w:t>
      </w:r>
      <w:r w:rsidRPr="00D15126">
        <w:rPr>
          <w:rFonts w:eastAsiaTheme="minorEastAsia" w:hint="eastAsia"/>
          <w:color w:val="000000" w:themeColor="text1"/>
          <w:spacing w:val="-4"/>
          <w:sz w:val="28"/>
          <w:szCs w:val="28"/>
          <w:lang w:bidi="ar"/>
        </w:rPr>
        <w:t>标准提供</w:t>
      </w:r>
      <w:r w:rsidR="00F96389" w:rsidRPr="00D15126">
        <w:rPr>
          <w:rFonts w:eastAsiaTheme="minorEastAsia" w:hint="eastAsia"/>
          <w:color w:val="000000" w:themeColor="text1"/>
          <w:spacing w:val="-4"/>
          <w:sz w:val="28"/>
          <w:szCs w:val="28"/>
          <w:lang w:bidi="ar"/>
        </w:rPr>
        <w:t>了</w:t>
      </w:r>
      <w:r w:rsidRPr="00D15126">
        <w:rPr>
          <w:rFonts w:eastAsiaTheme="minorEastAsia"/>
          <w:color w:val="000000" w:themeColor="text1"/>
          <w:spacing w:val="-4"/>
          <w:sz w:val="28"/>
          <w:szCs w:val="28"/>
          <w:lang w:bidi="ar"/>
        </w:rPr>
        <w:t>夯实基础。</w:t>
      </w:r>
      <w:r w:rsidR="00F96389" w:rsidRPr="00D15126">
        <w:rPr>
          <w:rFonts w:eastAsiaTheme="minorEastAsia" w:hint="eastAsia"/>
          <w:color w:val="000000" w:themeColor="text1"/>
          <w:spacing w:val="-4"/>
          <w:sz w:val="28"/>
          <w:szCs w:val="28"/>
          <w:lang w:bidi="ar"/>
        </w:rPr>
        <w:t>主要起草人具体如下：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595"/>
        <w:gridCol w:w="595"/>
        <w:gridCol w:w="1298"/>
        <w:gridCol w:w="1375"/>
        <w:gridCol w:w="2447"/>
        <w:gridCol w:w="915"/>
      </w:tblGrid>
      <w:tr w:rsidR="00F96389" w:rsidRPr="00D15126" w14:paraId="5D29C59C" w14:textId="77777777" w:rsidTr="00E64369">
        <w:trPr>
          <w:trHeight w:val="450"/>
          <w:tblHeader/>
          <w:jc w:val="center"/>
        </w:trPr>
        <w:tc>
          <w:tcPr>
            <w:tcW w:w="1071" w:type="dxa"/>
            <w:vAlign w:val="center"/>
          </w:tcPr>
          <w:p w14:paraId="3300BB7A"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姓名</w:t>
            </w:r>
          </w:p>
        </w:tc>
        <w:tc>
          <w:tcPr>
            <w:tcW w:w="0" w:type="auto"/>
            <w:vAlign w:val="center"/>
          </w:tcPr>
          <w:p w14:paraId="3E2501E0"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性别</w:t>
            </w:r>
          </w:p>
        </w:tc>
        <w:tc>
          <w:tcPr>
            <w:tcW w:w="0" w:type="auto"/>
            <w:vAlign w:val="center"/>
          </w:tcPr>
          <w:p w14:paraId="2CC5BDF3"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年龄</w:t>
            </w:r>
          </w:p>
        </w:tc>
        <w:tc>
          <w:tcPr>
            <w:tcW w:w="0" w:type="auto"/>
            <w:vAlign w:val="center"/>
          </w:tcPr>
          <w:p w14:paraId="3914E95F"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职务/职称</w:t>
            </w:r>
          </w:p>
        </w:tc>
        <w:tc>
          <w:tcPr>
            <w:tcW w:w="0" w:type="auto"/>
            <w:vAlign w:val="center"/>
          </w:tcPr>
          <w:p w14:paraId="7249B009"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从事专业</w:t>
            </w:r>
          </w:p>
        </w:tc>
        <w:tc>
          <w:tcPr>
            <w:tcW w:w="0" w:type="auto"/>
            <w:vAlign w:val="center"/>
          </w:tcPr>
          <w:p w14:paraId="0FF330E6"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工作单位</w:t>
            </w:r>
          </w:p>
        </w:tc>
        <w:tc>
          <w:tcPr>
            <w:tcW w:w="0" w:type="auto"/>
            <w:vAlign w:val="center"/>
          </w:tcPr>
          <w:p w14:paraId="7FA7A31E" w14:textId="77777777" w:rsidR="00F96389" w:rsidRPr="00D15126" w:rsidRDefault="00F96389" w:rsidP="00A6430A">
            <w:pPr>
              <w:jc w:val="center"/>
              <w:rPr>
                <w:rFonts w:asciiTheme="minorEastAsia" w:eastAsiaTheme="minorEastAsia" w:hAnsiTheme="minorEastAsia" w:cs="仿宋_GB2312"/>
                <w:b/>
                <w:sz w:val="24"/>
              </w:rPr>
            </w:pPr>
            <w:r w:rsidRPr="00D15126">
              <w:rPr>
                <w:rFonts w:asciiTheme="minorEastAsia" w:eastAsiaTheme="minorEastAsia" w:hAnsiTheme="minorEastAsia" w:cs="仿宋_GB2312" w:hint="eastAsia"/>
                <w:b/>
                <w:spacing w:val="-6"/>
                <w:sz w:val="24"/>
              </w:rPr>
              <w:t>责任分工</w:t>
            </w:r>
          </w:p>
        </w:tc>
      </w:tr>
      <w:tr w:rsidR="00F96389" w:rsidRPr="00D15126" w14:paraId="753364C5" w14:textId="77777777" w:rsidTr="00E64369">
        <w:trPr>
          <w:trHeight w:val="450"/>
          <w:jc w:val="center"/>
        </w:trPr>
        <w:tc>
          <w:tcPr>
            <w:tcW w:w="1071" w:type="dxa"/>
            <w:vAlign w:val="center"/>
          </w:tcPr>
          <w:p w14:paraId="268EDA8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何斌源</w:t>
            </w:r>
          </w:p>
        </w:tc>
        <w:tc>
          <w:tcPr>
            <w:tcW w:w="0" w:type="auto"/>
            <w:vAlign w:val="center"/>
          </w:tcPr>
          <w:p w14:paraId="51611865"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男</w:t>
            </w:r>
          </w:p>
        </w:tc>
        <w:tc>
          <w:tcPr>
            <w:tcW w:w="0" w:type="auto"/>
            <w:vAlign w:val="center"/>
          </w:tcPr>
          <w:p w14:paraId="14F1C7DD"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55</w:t>
            </w:r>
          </w:p>
        </w:tc>
        <w:tc>
          <w:tcPr>
            <w:tcW w:w="0" w:type="auto"/>
            <w:vAlign w:val="center"/>
          </w:tcPr>
          <w:p w14:paraId="1A8D35B7"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hint="eastAsia"/>
                <w:bCs/>
                <w:sz w:val="24"/>
                <w:lang w:bidi="ar"/>
              </w:rPr>
              <w:t>副院长/</w:t>
            </w:r>
            <w:r w:rsidRPr="00D15126">
              <w:rPr>
                <w:rFonts w:asciiTheme="minorEastAsia" w:eastAsiaTheme="minorEastAsia" w:hAnsiTheme="minorEastAsia"/>
                <w:bCs/>
                <w:sz w:val="24"/>
                <w:lang w:bidi="ar"/>
              </w:rPr>
              <w:t>研究员</w:t>
            </w:r>
          </w:p>
        </w:tc>
        <w:tc>
          <w:tcPr>
            <w:tcW w:w="0" w:type="auto"/>
            <w:vAlign w:val="center"/>
          </w:tcPr>
          <w:p w14:paraId="36526B72"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bCs/>
                <w:sz w:val="24"/>
                <w:lang w:bidi="ar"/>
              </w:rPr>
              <w:t>海洋生态</w:t>
            </w:r>
          </w:p>
        </w:tc>
        <w:tc>
          <w:tcPr>
            <w:tcW w:w="0" w:type="auto"/>
            <w:vAlign w:val="center"/>
          </w:tcPr>
          <w:p w14:paraId="12F0D693"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3C6476E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主持</w:t>
            </w:r>
          </w:p>
        </w:tc>
      </w:tr>
      <w:tr w:rsidR="00F96389" w:rsidRPr="00D15126" w14:paraId="1D1FEE56" w14:textId="77777777" w:rsidTr="00E64369">
        <w:trPr>
          <w:trHeight w:val="450"/>
          <w:jc w:val="center"/>
        </w:trPr>
        <w:tc>
          <w:tcPr>
            <w:tcW w:w="1071" w:type="dxa"/>
            <w:vAlign w:val="center"/>
          </w:tcPr>
          <w:p w14:paraId="4FADD16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林金兰</w:t>
            </w:r>
          </w:p>
        </w:tc>
        <w:tc>
          <w:tcPr>
            <w:tcW w:w="0" w:type="auto"/>
            <w:vAlign w:val="center"/>
          </w:tcPr>
          <w:p w14:paraId="5A463ACC"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534A85AA"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36</w:t>
            </w:r>
          </w:p>
        </w:tc>
        <w:tc>
          <w:tcPr>
            <w:tcW w:w="0" w:type="auto"/>
            <w:vAlign w:val="center"/>
          </w:tcPr>
          <w:p w14:paraId="6CF6B7A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高级工程师</w:t>
            </w:r>
          </w:p>
        </w:tc>
        <w:tc>
          <w:tcPr>
            <w:tcW w:w="0" w:type="auto"/>
            <w:vAlign w:val="center"/>
          </w:tcPr>
          <w:p w14:paraId="4FEF7268"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hint="eastAsia"/>
                <w:bCs/>
                <w:sz w:val="24"/>
                <w:lang w:bidi="ar"/>
              </w:rPr>
              <w:t>地理信息</w:t>
            </w:r>
          </w:p>
        </w:tc>
        <w:tc>
          <w:tcPr>
            <w:tcW w:w="0" w:type="auto"/>
            <w:vAlign w:val="center"/>
          </w:tcPr>
          <w:p w14:paraId="3004CE3C"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43688E17"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78CD2DC8" w14:textId="77777777" w:rsidTr="00E64369">
        <w:trPr>
          <w:trHeight w:val="450"/>
          <w:jc w:val="center"/>
        </w:trPr>
        <w:tc>
          <w:tcPr>
            <w:tcW w:w="1071" w:type="dxa"/>
            <w:vAlign w:val="center"/>
          </w:tcPr>
          <w:p w14:paraId="6D0714E2"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宁秋云</w:t>
            </w:r>
          </w:p>
        </w:tc>
        <w:tc>
          <w:tcPr>
            <w:tcW w:w="0" w:type="auto"/>
            <w:vAlign w:val="center"/>
          </w:tcPr>
          <w:p w14:paraId="43B9126B"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2E04778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36</w:t>
            </w:r>
          </w:p>
        </w:tc>
        <w:tc>
          <w:tcPr>
            <w:tcW w:w="0" w:type="auto"/>
            <w:vAlign w:val="center"/>
          </w:tcPr>
          <w:p w14:paraId="7C69412A"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高级工程师</w:t>
            </w:r>
          </w:p>
        </w:tc>
        <w:tc>
          <w:tcPr>
            <w:tcW w:w="0" w:type="auto"/>
            <w:vAlign w:val="center"/>
          </w:tcPr>
          <w:p w14:paraId="6CF5D606"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bCs/>
                <w:sz w:val="24"/>
                <w:lang w:bidi="ar"/>
              </w:rPr>
              <w:t>海洋生态</w:t>
            </w:r>
          </w:p>
        </w:tc>
        <w:tc>
          <w:tcPr>
            <w:tcW w:w="0" w:type="auto"/>
            <w:vAlign w:val="center"/>
          </w:tcPr>
          <w:p w14:paraId="2E20A86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35EA4E5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1F03F362" w14:textId="77777777" w:rsidTr="00E64369">
        <w:trPr>
          <w:trHeight w:val="450"/>
          <w:jc w:val="center"/>
        </w:trPr>
        <w:tc>
          <w:tcPr>
            <w:tcW w:w="1071" w:type="dxa"/>
            <w:vAlign w:val="center"/>
          </w:tcPr>
          <w:p w14:paraId="7262565A"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赖廷和</w:t>
            </w:r>
          </w:p>
        </w:tc>
        <w:tc>
          <w:tcPr>
            <w:tcW w:w="0" w:type="auto"/>
            <w:vAlign w:val="center"/>
          </w:tcPr>
          <w:p w14:paraId="4197AEE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731DEFF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54</w:t>
            </w:r>
          </w:p>
        </w:tc>
        <w:tc>
          <w:tcPr>
            <w:tcW w:w="0" w:type="auto"/>
            <w:vAlign w:val="center"/>
          </w:tcPr>
          <w:p w14:paraId="5E8CCAD3"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hint="eastAsia"/>
                <w:bCs/>
                <w:sz w:val="24"/>
                <w:lang w:bidi="ar"/>
              </w:rPr>
              <w:t>正高级实验师</w:t>
            </w:r>
          </w:p>
        </w:tc>
        <w:tc>
          <w:tcPr>
            <w:tcW w:w="0" w:type="auto"/>
            <w:vAlign w:val="center"/>
          </w:tcPr>
          <w:p w14:paraId="5A4DDBB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bCs/>
                <w:sz w:val="24"/>
                <w:lang w:bidi="ar"/>
              </w:rPr>
              <w:t>海洋生态</w:t>
            </w:r>
            <w:r w:rsidRPr="00D15126">
              <w:rPr>
                <w:rFonts w:asciiTheme="minorEastAsia" w:eastAsiaTheme="minorEastAsia" w:hAnsiTheme="minorEastAsia" w:hint="eastAsia"/>
                <w:bCs/>
                <w:sz w:val="24"/>
                <w:lang w:bidi="ar"/>
              </w:rPr>
              <w:t>环境</w:t>
            </w:r>
          </w:p>
        </w:tc>
        <w:tc>
          <w:tcPr>
            <w:tcW w:w="0" w:type="auto"/>
            <w:vAlign w:val="center"/>
          </w:tcPr>
          <w:p w14:paraId="77F1E35F"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15ACBE0F"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32C9893C" w14:textId="77777777" w:rsidTr="00E64369">
        <w:trPr>
          <w:trHeight w:val="450"/>
          <w:jc w:val="center"/>
        </w:trPr>
        <w:tc>
          <w:tcPr>
            <w:tcW w:w="1071" w:type="dxa"/>
            <w:vAlign w:val="center"/>
          </w:tcPr>
          <w:p w14:paraId="759CB756"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李英花</w:t>
            </w:r>
          </w:p>
        </w:tc>
        <w:tc>
          <w:tcPr>
            <w:tcW w:w="0" w:type="auto"/>
            <w:vAlign w:val="center"/>
          </w:tcPr>
          <w:p w14:paraId="18325C0D"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5F02114C"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41</w:t>
            </w:r>
          </w:p>
        </w:tc>
        <w:tc>
          <w:tcPr>
            <w:tcW w:w="0" w:type="auto"/>
            <w:vAlign w:val="center"/>
          </w:tcPr>
          <w:p w14:paraId="6D5E81C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高级工程</w:t>
            </w:r>
            <w:r w:rsidRPr="00D15126">
              <w:rPr>
                <w:rFonts w:asciiTheme="minorEastAsia" w:eastAsiaTheme="minorEastAsia" w:hAnsiTheme="minorEastAsia" w:cs="仿宋_GB2312" w:hint="eastAsia"/>
                <w:sz w:val="24"/>
              </w:rPr>
              <w:lastRenderedPageBreak/>
              <w:t>师</w:t>
            </w:r>
          </w:p>
        </w:tc>
        <w:tc>
          <w:tcPr>
            <w:tcW w:w="0" w:type="auto"/>
            <w:vAlign w:val="center"/>
          </w:tcPr>
          <w:p w14:paraId="5DA4873A"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hint="eastAsia"/>
                <w:bCs/>
                <w:sz w:val="24"/>
                <w:lang w:bidi="ar"/>
              </w:rPr>
              <w:lastRenderedPageBreak/>
              <w:t>海洋地质</w:t>
            </w:r>
          </w:p>
        </w:tc>
        <w:tc>
          <w:tcPr>
            <w:tcW w:w="0" w:type="auto"/>
            <w:vAlign w:val="center"/>
          </w:tcPr>
          <w:p w14:paraId="0BE4AC3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w:t>
            </w:r>
            <w:r w:rsidRPr="00D15126">
              <w:rPr>
                <w:rFonts w:asciiTheme="minorEastAsia" w:eastAsiaTheme="minorEastAsia" w:hAnsiTheme="minorEastAsia" w:cs="仿宋_GB2312" w:hint="eastAsia"/>
                <w:sz w:val="24"/>
              </w:rPr>
              <w:lastRenderedPageBreak/>
              <w:t>研究院</w:t>
            </w:r>
          </w:p>
        </w:tc>
        <w:tc>
          <w:tcPr>
            <w:tcW w:w="0" w:type="auto"/>
            <w:vAlign w:val="center"/>
          </w:tcPr>
          <w:p w14:paraId="5EB076C7"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lastRenderedPageBreak/>
              <w:t>参与</w:t>
            </w:r>
            <w:r w:rsidRPr="00D15126">
              <w:rPr>
                <w:rFonts w:asciiTheme="minorEastAsia" w:eastAsiaTheme="minorEastAsia" w:hAnsiTheme="minorEastAsia" w:cs="仿宋_GB2312" w:hint="eastAsia"/>
                <w:sz w:val="24"/>
              </w:rPr>
              <w:lastRenderedPageBreak/>
              <w:t>编制</w:t>
            </w:r>
          </w:p>
        </w:tc>
      </w:tr>
      <w:tr w:rsidR="00F96389" w:rsidRPr="00D15126" w14:paraId="333A90F5" w14:textId="77777777" w:rsidTr="00E64369">
        <w:trPr>
          <w:trHeight w:val="450"/>
          <w:jc w:val="center"/>
        </w:trPr>
        <w:tc>
          <w:tcPr>
            <w:tcW w:w="1071" w:type="dxa"/>
            <w:vAlign w:val="center"/>
          </w:tcPr>
          <w:p w14:paraId="78A28D92"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lastRenderedPageBreak/>
              <w:t>莫珍妮</w:t>
            </w:r>
          </w:p>
        </w:tc>
        <w:tc>
          <w:tcPr>
            <w:tcW w:w="0" w:type="auto"/>
            <w:vAlign w:val="center"/>
          </w:tcPr>
          <w:p w14:paraId="0F1E24E2"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1279BBE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34</w:t>
            </w:r>
          </w:p>
        </w:tc>
        <w:tc>
          <w:tcPr>
            <w:tcW w:w="0" w:type="auto"/>
            <w:vAlign w:val="center"/>
          </w:tcPr>
          <w:p w14:paraId="632A89E6"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高级工程师</w:t>
            </w:r>
          </w:p>
        </w:tc>
        <w:tc>
          <w:tcPr>
            <w:tcW w:w="0" w:type="auto"/>
            <w:vAlign w:val="center"/>
          </w:tcPr>
          <w:p w14:paraId="71F9157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hint="eastAsia"/>
                <w:bCs/>
                <w:sz w:val="24"/>
                <w:lang w:bidi="ar"/>
              </w:rPr>
              <w:t>海洋生物</w:t>
            </w:r>
          </w:p>
        </w:tc>
        <w:tc>
          <w:tcPr>
            <w:tcW w:w="0" w:type="auto"/>
            <w:vAlign w:val="center"/>
          </w:tcPr>
          <w:p w14:paraId="7BBA73E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3AFDBCA3"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39A9EDE4" w14:textId="77777777" w:rsidTr="00E64369">
        <w:trPr>
          <w:trHeight w:val="435"/>
          <w:jc w:val="center"/>
        </w:trPr>
        <w:tc>
          <w:tcPr>
            <w:tcW w:w="1071" w:type="dxa"/>
            <w:vAlign w:val="center"/>
          </w:tcPr>
          <w:p w14:paraId="68D7D56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李梦</w:t>
            </w:r>
          </w:p>
        </w:tc>
        <w:tc>
          <w:tcPr>
            <w:tcW w:w="0" w:type="auto"/>
            <w:vAlign w:val="center"/>
          </w:tcPr>
          <w:p w14:paraId="3B21C3E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女</w:t>
            </w:r>
          </w:p>
        </w:tc>
        <w:tc>
          <w:tcPr>
            <w:tcW w:w="0" w:type="auto"/>
            <w:vAlign w:val="center"/>
          </w:tcPr>
          <w:p w14:paraId="19664533"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31</w:t>
            </w:r>
          </w:p>
        </w:tc>
        <w:tc>
          <w:tcPr>
            <w:tcW w:w="0" w:type="auto"/>
            <w:vAlign w:val="center"/>
          </w:tcPr>
          <w:p w14:paraId="037970CD"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工程师</w:t>
            </w:r>
          </w:p>
        </w:tc>
        <w:tc>
          <w:tcPr>
            <w:tcW w:w="0" w:type="auto"/>
            <w:vAlign w:val="center"/>
          </w:tcPr>
          <w:p w14:paraId="64E90F95"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自然地理</w:t>
            </w:r>
          </w:p>
        </w:tc>
        <w:tc>
          <w:tcPr>
            <w:tcW w:w="0" w:type="auto"/>
            <w:vAlign w:val="center"/>
          </w:tcPr>
          <w:p w14:paraId="5C07C04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广西壮族自治区海洋研究院</w:t>
            </w:r>
          </w:p>
        </w:tc>
        <w:tc>
          <w:tcPr>
            <w:tcW w:w="0" w:type="auto"/>
            <w:vAlign w:val="center"/>
          </w:tcPr>
          <w:p w14:paraId="3068A5B5"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2B2B3B60" w14:textId="77777777" w:rsidTr="00E64369">
        <w:trPr>
          <w:trHeight w:val="435"/>
          <w:jc w:val="center"/>
        </w:trPr>
        <w:tc>
          <w:tcPr>
            <w:tcW w:w="1071" w:type="dxa"/>
            <w:vAlign w:val="center"/>
          </w:tcPr>
          <w:p w14:paraId="47181533"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翁培耀</w:t>
            </w:r>
          </w:p>
        </w:tc>
        <w:tc>
          <w:tcPr>
            <w:tcW w:w="0" w:type="auto"/>
            <w:vAlign w:val="center"/>
          </w:tcPr>
          <w:p w14:paraId="01F2296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男</w:t>
            </w:r>
          </w:p>
        </w:tc>
        <w:tc>
          <w:tcPr>
            <w:tcW w:w="0" w:type="auto"/>
            <w:vAlign w:val="center"/>
          </w:tcPr>
          <w:p w14:paraId="422B597E"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40</w:t>
            </w:r>
          </w:p>
        </w:tc>
        <w:tc>
          <w:tcPr>
            <w:tcW w:w="0" w:type="auto"/>
            <w:vAlign w:val="center"/>
          </w:tcPr>
          <w:p w14:paraId="14150108"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工程师</w:t>
            </w:r>
          </w:p>
        </w:tc>
        <w:tc>
          <w:tcPr>
            <w:tcW w:w="0" w:type="auto"/>
            <w:vAlign w:val="center"/>
          </w:tcPr>
          <w:p w14:paraId="04D55A9D"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海洋管理</w:t>
            </w:r>
          </w:p>
        </w:tc>
        <w:tc>
          <w:tcPr>
            <w:tcW w:w="0" w:type="auto"/>
            <w:vAlign w:val="center"/>
          </w:tcPr>
          <w:p w14:paraId="0801F03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钦州市海洋研究开发中心</w:t>
            </w:r>
          </w:p>
        </w:tc>
        <w:tc>
          <w:tcPr>
            <w:tcW w:w="0" w:type="auto"/>
            <w:vAlign w:val="center"/>
          </w:tcPr>
          <w:p w14:paraId="4D6808ED" w14:textId="77777777" w:rsidR="00F96389" w:rsidRPr="00D15126" w:rsidRDefault="006F65F8"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6F65F8" w:rsidRPr="006F65F8" w14:paraId="0C89AEDF" w14:textId="77777777" w:rsidTr="00E64369">
        <w:trPr>
          <w:trHeight w:val="435"/>
          <w:jc w:val="center"/>
        </w:trPr>
        <w:tc>
          <w:tcPr>
            <w:tcW w:w="1071" w:type="dxa"/>
            <w:vAlign w:val="center"/>
          </w:tcPr>
          <w:p w14:paraId="34918C18" w14:textId="77777777" w:rsidR="006F65F8" w:rsidRPr="00D15126" w:rsidRDefault="006F65F8" w:rsidP="00A6430A">
            <w:pPr>
              <w:jc w:val="center"/>
              <w:rPr>
                <w:rFonts w:asciiTheme="minorEastAsia" w:eastAsiaTheme="minorEastAsia" w:hAnsiTheme="minorEastAsia" w:cs="仿宋_GB2312"/>
                <w:sz w:val="24"/>
              </w:rPr>
            </w:pPr>
            <w:proofErr w:type="gramStart"/>
            <w:r w:rsidRPr="006F65F8">
              <w:rPr>
                <w:rFonts w:asciiTheme="minorEastAsia" w:eastAsiaTheme="minorEastAsia" w:hAnsiTheme="minorEastAsia" w:cs="仿宋_GB2312" w:hint="eastAsia"/>
                <w:sz w:val="24"/>
              </w:rPr>
              <w:t>亢</w:t>
            </w:r>
            <w:proofErr w:type="gramEnd"/>
            <w:r w:rsidRPr="006F65F8">
              <w:rPr>
                <w:rFonts w:asciiTheme="minorEastAsia" w:eastAsiaTheme="minorEastAsia" w:hAnsiTheme="minorEastAsia" w:cs="仿宋_GB2312" w:hint="eastAsia"/>
                <w:sz w:val="24"/>
              </w:rPr>
              <w:t>振军</w:t>
            </w:r>
          </w:p>
        </w:tc>
        <w:tc>
          <w:tcPr>
            <w:tcW w:w="0" w:type="auto"/>
            <w:vAlign w:val="center"/>
          </w:tcPr>
          <w:p w14:paraId="4EB853BA" w14:textId="77777777" w:rsidR="006F65F8" w:rsidRPr="00D15126" w:rsidRDefault="006F65F8" w:rsidP="00A6430A">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男</w:t>
            </w:r>
          </w:p>
        </w:tc>
        <w:tc>
          <w:tcPr>
            <w:tcW w:w="0" w:type="auto"/>
            <w:vAlign w:val="center"/>
          </w:tcPr>
          <w:p w14:paraId="1070ECB3" w14:textId="77777777" w:rsidR="006F65F8" w:rsidRPr="00D15126" w:rsidRDefault="006F65F8" w:rsidP="00A6430A">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4</w:t>
            </w:r>
            <w:r>
              <w:rPr>
                <w:rFonts w:asciiTheme="minorEastAsia" w:eastAsiaTheme="minorEastAsia" w:hAnsiTheme="minorEastAsia" w:cs="仿宋_GB2312"/>
                <w:sz w:val="24"/>
              </w:rPr>
              <w:t>3</w:t>
            </w:r>
          </w:p>
        </w:tc>
        <w:tc>
          <w:tcPr>
            <w:tcW w:w="0" w:type="auto"/>
            <w:vAlign w:val="center"/>
          </w:tcPr>
          <w:p w14:paraId="5735589B" w14:textId="77777777" w:rsidR="006F65F8" w:rsidRPr="00D15126" w:rsidRDefault="006F65F8" w:rsidP="00A6430A">
            <w:pPr>
              <w:jc w:val="center"/>
              <w:rPr>
                <w:rFonts w:asciiTheme="minorEastAsia" w:eastAsiaTheme="minorEastAsia" w:hAnsiTheme="minorEastAsia" w:cs="仿宋_GB2312"/>
                <w:sz w:val="24"/>
              </w:rPr>
            </w:pPr>
            <w:r w:rsidRPr="006F65F8">
              <w:rPr>
                <w:rFonts w:asciiTheme="minorEastAsia" w:eastAsiaTheme="minorEastAsia" w:hAnsiTheme="minorEastAsia" w:cs="仿宋_GB2312" w:hint="eastAsia"/>
                <w:sz w:val="24"/>
              </w:rPr>
              <w:t>教授</w:t>
            </w:r>
          </w:p>
        </w:tc>
        <w:tc>
          <w:tcPr>
            <w:tcW w:w="0" w:type="auto"/>
            <w:vAlign w:val="center"/>
          </w:tcPr>
          <w:p w14:paraId="34951A63" w14:textId="77777777" w:rsidR="006F65F8" w:rsidRPr="00D15126" w:rsidRDefault="006F65F8" w:rsidP="00A6430A">
            <w:pPr>
              <w:jc w:val="center"/>
              <w:rPr>
                <w:rFonts w:asciiTheme="minorEastAsia" w:eastAsiaTheme="minorEastAsia" w:hAnsiTheme="minorEastAsia" w:cs="仿宋_GB2312"/>
                <w:sz w:val="24"/>
              </w:rPr>
            </w:pPr>
            <w:r w:rsidRPr="006F65F8">
              <w:rPr>
                <w:rFonts w:asciiTheme="minorEastAsia" w:eastAsiaTheme="minorEastAsia" w:hAnsiTheme="minorEastAsia" w:cs="仿宋_GB2312" w:hint="eastAsia"/>
                <w:sz w:val="24"/>
              </w:rPr>
              <w:t>海洋生态</w:t>
            </w:r>
          </w:p>
        </w:tc>
        <w:tc>
          <w:tcPr>
            <w:tcW w:w="0" w:type="auto"/>
            <w:vAlign w:val="center"/>
          </w:tcPr>
          <w:p w14:paraId="572206E7" w14:textId="77777777" w:rsidR="006F65F8" w:rsidRPr="00D15126" w:rsidRDefault="006F65F8" w:rsidP="00A6430A">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北部湾大学</w:t>
            </w:r>
          </w:p>
        </w:tc>
        <w:tc>
          <w:tcPr>
            <w:tcW w:w="0" w:type="auto"/>
            <w:vAlign w:val="center"/>
          </w:tcPr>
          <w:p w14:paraId="4F6FBBEF" w14:textId="77777777" w:rsidR="006F65F8" w:rsidRPr="00D15126" w:rsidRDefault="006F65F8"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r w:rsidR="00F96389" w:rsidRPr="00D15126" w14:paraId="5B07E11F" w14:textId="77777777" w:rsidTr="00E64369">
        <w:trPr>
          <w:trHeight w:val="435"/>
          <w:jc w:val="center"/>
        </w:trPr>
        <w:tc>
          <w:tcPr>
            <w:tcW w:w="1071" w:type="dxa"/>
            <w:vAlign w:val="center"/>
          </w:tcPr>
          <w:p w14:paraId="19065BD5"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刘熊</w:t>
            </w:r>
          </w:p>
        </w:tc>
        <w:tc>
          <w:tcPr>
            <w:tcW w:w="0" w:type="auto"/>
            <w:vAlign w:val="center"/>
          </w:tcPr>
          <w:p w14:paraId="23FDC46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男</w:t>
            </w:r>
          </w:p>
        </w:tc>
        <w:tc>
          <w:tcPr>
            <w:tcW w:w="0" w:type="auto"/>
            <w:vAlign w:val="center"/>
          </w:tcPr>
          <w:p w14:paraId="5964B54D"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39</w:t>
            </w:r>
          </w:p>
        </w:tc>
        <w:tc>
          <w:tcPr>
            <w:tcW w:w="0" w:type="auto"/>
            <w:vAlign w:val="center"/>
          </w:tcPr>
          <w:p w14:paraId="078C3DEB"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高级工程师</w:t>
            </w:r>
          </w:p>
        </w:tc>
        <w:tc>
          <w:tcPr>
            <w:tcW w:w="0" w:type="auto"/>
            <w:vAlign w:val="center"/>
          </w:tcPr>
          <w:p w14:paraId="2A3005E9"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海洋工程与技术</w:t>
            </w:r>
          </w:p>
        </w:tc>
        <w:tc>
          <w:tcPr>
            <w:tcW w:w="0" w:type="auto"/>
            <w:vAlign w:val="center"/>
          </w:tcPr>
          <w:p w14:paraId="0F5F9590"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防城港市海域使用动态监管中心</w:t>
            </w:r>
          </w:p>
        </w:tc>
        <w:tc>
          <w:tcPr>
            <w:tcW w:w="0" w:type="auto"/>
            <w:vAlign w:val="center"/>
          </w:tcPr>
          <w:p w14:paraId="60F96796" w14:textId="77777777" w:rsidR="00F96389" w:rsidRPr="00D15126" w:rsidRDefault="00F96389" w:rsidP="00A6430A">
            <w:pPr>
              <w:jc w:val="center"/>
              <w:rPr>
                <w:rFonts w:asciiTheme="minorEastAsia" w:eastAsiaTheme="minorEastAsia" w:hAnsiTheme="minorEastAsia" w:cs="仿宋_GB2312"/>
                <w:sz w:val="24"/>
              </w:rPr>
            </w:pPr>
            <w:r w:rsidRPr="00D15126">
              <w:rPr>
                <w:rFonts w:asciiTheme="minorEastAsia" w:eastAsiaTheme="minorEastAsia" w:hAnsiTheme="minorEastAsia" w:cs="仿宋_GB2312" w:hint="eastAsia"/>
                <w:sz w:val="24"/>
              </w:rPr>
              <w:t>参与编制</w:t>
            </w:r>
          </w:p>
        </w:tc>
      </w:tr>
    </w:tbl>
    <w:p w14:paraId="58545739" w14:textId="77777777" w:rsidR="00F029C4" w:rsidRPr="00D15126" w:rsidRDefault="00987E5E">
      <w:pPr>
        <w:pStyle w:val="1"/>
        <w:numPr>
          <w:ilvl w:val="0"/>
          <w:numId w:val="1"/>
        </w:numPr>
      </w:pPr>
      <w:r w:rsidRPr="00D15126">
        <w:rPr>
          <w:rFonts w:hint="eastAsia"/>
        </w:rPr>
        <w:t>制定标准的必要性和意义</w:t>
      </w:r>
    </w:p>
    <w:p w14:paraId="36A3144D" w14:textId="77777777" w:rsidR="00F029C4" w:rsidRPr="00D15126" w:rsidRDefault="00987E5E">
      <w:pPr>
        <w:rPr>
          <w:b/>
          <w:bCs/>
          <w:sz w:val="30"/>
          <w:szCs w:val="32"/>
        </w:rPr>
      </w:pPr>
      <w:r w:rsidRPr="00D15126">
        <w:rPr>
          <w:rFonts w:hint="eastAsia"/>
          <w:b/>
          <w:bCs/>
          <w:sz w:val="30"/>
          <w:szCs w:val="32"/>
        </w:rPr>
        <w:t>（一）必要性</w:t>
      </w:r>
    </w:p>
    <w:p w14:paraId="294EABB6"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我国高度重视海岸线资源的严格保护与持续利用。根据国家统一部署，新一轮海岸线修测已完成，修测后的海岸线分为人工岸线和自然岸线，实行分类管理。国家强化自然岸线保护管理，明确将自然岸线保有率纳入国土空间规划约束性考核指标。《全国海洋经济发展“十三五”规划》提出的海洋经济发展的主要目标中，仅有大陆自然岸线保有率及近岸海域水质</w:t>
      </w:r>
      <w:proofErr w:type="gramStart"/>
      <w:r w:rsidRPr="00D15126">
        <w:rPr>
          <w:rFonts w:hint="eastAsia"/>
          <w:sz w:val="28"/>
          <w:szCs w:val="28"/>
        </w:rPr>
        <w:t>优良率这</w:t>
      </w:r>
      <w:r w:rsidRPr="00D15126">
        <w:rPr>
          <w:rFonts w:hint="eastAsia"/>
          <w:sz w:val="28"/>
          <w:szCs w:val="28"/>
        </w:rPr>
        <w:t>2</w:t>
      </w:r>
      <w:r w:rsidRPr="00D15126">
        <w:rPr>
          <w:rFonts w:hint="eastAsia"/>
          <w:sz w:val="28"/>
          <w:szCs w:val="28"/>
        </w:rPr>
        <w:t>个</w:t>
      </w:r>
      <w:proofErr w:type="gramEnd"/>
      <w:r w:rsidRPr="00D15126">
        <w:rPr>
          <w:rFonts w:hint="eastAsia"/>
          <w:sz w:val="28"/>
          <w:szCs w:val="28"/>
        </w:rPr>
        <w:t>约束性目标，都跟海岸线利用密切相关。</w:t>
      </w:r>
      <w:r w:rsidRPr="00D15126">
        <w:rPr>
          <w:rFonts w:hint="eastAsia"/>
          <w:sz w:val="28"/>
          <w:szCs w:val="28"/>
        </w:rPr>
        <w:t>2017</w:t>
      </w:r>
      <w:r w:rsidRPr="00D15126">
        <w:rPr>
          <w:rFonts w:hint="eastAsia"/>
          <w:sz w:val="28"/>
          <w:szCs w:val="28"/>
        </w:rPr>
        <w:t>年国家海洋局《海岸线保护与利用管理办法》明确提出，至</w:t>
      </w:r>
      <w:r w:rsidRPr="00D15126">
        <w:rPr>
          <w:rFonts w:hint="eastAsia"/>
          <w:sz w:val="28"/>
          <w:szCs w:val="28"/>
        </w:rPr>
        <w:t>2020</w:t>
      </w:r>
      <w:r w:rsidRPr="00D15126">
        <w:rPr>
          <w:rFonts w:hint="eastAsia"/>
          <w:sz w:val="28"/>
          <w:szCs w:val="28"/>
        </w:rPr>
        <w:t>年全国自然岸线保有率不低于</w:t>
      </w:r>
      <w:r w:rsidRPr="00D15126">
        <w:rPr>
          <w:rFonts w:hint="eastAsia"/>
          <w:sz w:val="28"/>
          <w:szCs w:val="28"/>
        </w:rPr>
        <w:t>35%</w:t>
      </w:r>
      <w:r w:rsidRPr="00D15126">
        <w:rPr>
          <w:rFonts w:hint="eastAsia"/>
          <w:sz w:val="28"/>
          <w:szCs w:val="28"/>
        </w:rPr>
        <w:t>（不包括海岛岸线），着力构建科学合理的海岸线保护与利用格局，并将相关目标和任务分解落实到地方政府。</w:t>
      </w:r>
      <w:r w:rsidRPr="00D15126">
        <w:rPr>
          <w:rFonts w:hint="eastAsia"/>
          <w:sz w:val="28"/>
          <w:szCs w:val="28"/>
        </w:rPr>
        <w:t>2024</w:t>
      </w:r>
      <w:r w:rsidRPr="00D15126">
        <w:rPr>
          <w:rFonts w:hint="eastAsia"/>
          <w:sz w:val="28"/>
          <w:szCs w:val="28"/>
        </w:rPr>
        <w:t>年《自然资源部办公厅关于切实做好自然岸线保有率目标管控工作的函》（自然资办函〔</w:t>
      </w:r>
      <w:r w:rsidRPr="00D15126">
        <w:rPr>
          <w:rFonts w:hint="eastAsia"/>
          <w:sz w:val="28"/>
          <w:szCs w:val="28"/>
        </w:rPr>
        <w:t>2024</w:t>
      </w:r>
      <w:r w:rsidRPr="00D15126">
        <w:rPr>
          <w:rFonts w:hint="eastAsia"/>
          <w:sz w:val="28"/>
          <w:szCs w:val="28"/>
        </w:rPr>
        <w:t>〕</w:t>
      </w:r>
      <w:r w:rsidRPr="00D15126">
        <w:rPr>
          <w:rFonts w:hint="eastAsia"/>
          <w:sz w:val="28"/>
          <w:szCs w:val="28"/>
        </w:rPr>
        <w:t>15</w:t>
      </w:r>
      <w:r w:rsidRPr="00D15126">
        <w:rPr>
          <w:rFonts w:hint="eastAsia"/>
          <w:sz w:val="28"/>
          <w:szCs w:val="28"/>
        </w:rPr>
        <w:t>号）要求“到</w:t>
      </w:r>
      <w:r w:rsidRPr="00D15126">
        <w:rPr>
          <w:rFonts w:hint="eastAsia"/>
          <w:sz w:val="28"/>
          <w:szCs w:val="28"/>
        </w:rPr>
        <w:t>2025</w:t>
      </w:r>
      <w:r w:rsidRPr="00D15126">
        <w:rPr>
          <w:rFonts w:hint="eastAsia"/>
          <w:sz w:val="28"/>
          <w:szCs w:val="28"/>
        </w:rPr>
        <w:t>年，广西大陆自然岸线保有率不低于</w:t>
      </w:r>
      <w:r w:rsidRPr="00D15126">
        <w:rPr>
          <w:rFonts w:hint="eastAsia"/>
          <w:sz w:val="28"/>
          <w:szCs w:val="28"/>
        </w:rPr>
        <w:t>37.40%</w:t>
      </w:r>
      <w:r w:rsidRPr="00D15126">
        <w:rPr>
          <w:rFonts w:hint="eastAsia"/>
          <w:sz w:val="28"/>
          <w:szCs w:val="28"/>
        </w:rPr>
        <w:t>”；《自然资源部关于保护和永续利用自然资源扎实推进美丽中国建设的实施意见》（</w:t>
      </w:r>
      <w:proofErr w:type="gramStart"/>
      <w:r w:rsidRPr="00D15126">
        <w:rPr>
          <w:rFonts w:hint="eastAsia"/>
          <w:sz w:val="28"/>
          <w:szCs w:val="28"/>
        </w:rPr>
        <w:t>自然资发〔</w:t>
      </w:r>
      <w:r w:rsidRPr="00D15126">
        <w:rPr>
          <w:rFonts w:hint="eastAsia"/>
          <w:sz w:val="28"/>
          <w:szCs w:val="28"/>
        </w:rPr>
        <w:t>2024</w:t>
      </w:r>
      <w:r w:rsidRPr="00D15126">
        <w:rPr>
          <w:rFonts w:hint="eastAsia"/>
          <w:sz w:val="28"/>
          <w:szCs w:val="28"/>
        </w:rPr>
        <w:t>〕</w:t>
      </w:r>
      <w:proofErr w:type="gramEnd"/>
      <w:r w:rsidRPr="00D15126">
        <w:rPr>
          <w:rFonts w:hint="eastAsia"/>
          <w:sz w:val="28"/>
          <w:szCs w:val="28"/>
        </w:rPr>
        <w:t>150</w:t>
      </w:r>
      <w:r w:rsidRPr="00D15126">
        <w:rPr>
          <w:rFonts w:hint="eastAsia"/>
          <w:sz w:val="28"/>
          <w:szCs w:val="28"/>
        </w:rPr>
        <w:t>号）提出“健全海洋资源开发保护制度，严格保护自</w:t>
      </w:r>
      <w:r w:rsidRPr="00D15126">
        <w:rPr>
          <w:rFonts w:hint="eastAsia"/>
          <w:sz w:val="28"/>
          <w:szCs w:val="28"/>
        </w:rPr>
        <w:lastRenderedPageBreak/>
        <w:t>然岸线，严控新增围填海，探索建立海岸线占用与修复平衡制度，确保大陆自然岸线保有率不低于</w:t>
      </w:r>
      <w:r w:rsidRPr="00D15126">
        <w:rPr>
          <w:rFonts w:hint="eastAsia"/>
          <w:sz w:val="28"/>
          <w:szCs w:val="28"/>
        </w:rPr>
        <w:t>35%</w:t>
      </w:r>
      <w:r w:rsidRPr="00D15126">
        <w:rPr>
          <w:rFonts w:hint="eastAsia"/>
          <w:sz w:val="28"/>
          <w:szCs w:val="28"/>
        </w:rPr>
        <w:t>。”</w:t>
      </w:r>
    </w:p>
    <w:p w14:paraId="4A1E2182"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2024</w:t>
      </w:r>
      <w:r w:rsidRPr="00D15126">
        <w:rPr>
          <w:rFonts w:hint="eastAsia"/>
          <w:sz w:val="28"/>
          <w:szCs w:val="28"/>
        </w:rPr>
        <w:t>年广西自然岸线保有率为</w:t>
      </w:r>
      <w:r w:rsidRPr="00D15126">
        <w:rPr>
          <w:rFonts w:hint="eastAsia"/>
          <w:sz w:val="28"/>
          <w:szCs w:val="28"/>
        </w:rPr>
        <w:t>37.15%</w:t>
      </w:r>
      <w:r w:rsidRPr="00D15126">
        <w:rPr>
          <w:rFonts w:hint="eastAsia"/>
          <w:sz w:val="28"/>
          <w:szCs w:val="28"/>
        </w:rPr>
        <w:t>，自然资源部要求“到</w:t>
      </w:r>
      <w:r w:rsidRPr="00D15126">
        <w:rPr>
          <w:rFonts w:hint="eastAsia"/>
          <w:sz w:val="28"/>
          <w:szCs w:val="28"/>
        </w:rPr>
        <w:t>2025</w:t>
      </w:r>
      <w:r w:rsidRPr="00D15126">
        <w:rPr>
          <w:rFonts w:hint="eastAsia"/>
          <w:sz w:val="28"/>
          <w:szCs w:val="28"/>
        </w:rPr>
        <w:t>年，广西大陆自然岸线保有率不低于</w:t>
      </w:r>
      <w:r w:rsidRPr="00D15126">
        <w:rPr>
          <w:rFonts w:hint="eastAsia"/>
          <w:sz w:val="28"/>
          <w:szCs w:val="28"/>
        </w:rPr>
        <w:t>37.40%</w:t>
      </w:r>
      <w:r w:rsidRPr="00D15126">
        <w:rPr>
          <w:rFonts w:hint="eastAsia"/>
          <w:sz w:val="28"/>
          <w:szCs w:val="28"/>
        </w:rPr>
        <w:t>”，想要达标仍需一定努力；然而，广西在“十四五”期间以及此后至</w:t>
      </w:r>
      <w:r w:rsidRPr="00D15126">
        <w:rPr>
          <w:rFonts w:hint="eastAsia"/>
          <w:sz w:val="28"/>
          <w:szCs w:val="28"/>
        </w:rPr>
        <w:t>2035</w:t>
      </w:r>
      <w:r w:rsidRPr="00D15126">
        <w:rPr>
          <w:rFonts w:hint="eastAsia"/>
          <w:sz w:val="28"/>
          <w:szCs w:val="28"/>
        </w:rPr>
        <w:t>年安排的一些重大项目、基础设施、民生工程建设要占用自然岸线，在今后较长一段时期，广西大陆自然岸线</w:t>
      </w:r>
      <w:proofErr w:type="gramStart"/>
      <w:r w:rsidRPr="00D15126">
        <w:rPr>
          <w:rFonts w:hint="eastAsia"/>
          <w:sz w:val="28"/>
          <w:szCs w:val="28"/>
        </w:rPr>
        <w:t>保有率管控</w:t>
      </w:r>
      <w:proofErr w:type="gramEnd"/>
      <w:r w:rsidRPr="00D15126">
        <w:rPr>
          <w:rFonts w:hint="eastAsia"/>
          <w:sz w:val="28"/>
          <w:szCs w:val="28"/>
        </w:rPr>
        <w:t>任务重、压力大，亟需落实自然岸线</w:t>
      </w:r>
      <w:proofErr w:type="gramStart"/>
      <w:r w:rsidRPr="00D15126">
        <w:rPr>
          <w:rFonts w:hint="eastAsia"/>
          <w:sz w:val="28"/>
          <w:szCs w:val="28"/>
        </w:rPr>
        <w:t>利用占</w:t>
      </w:r>
      <w:proofErr w:type="gramEnd"/>
      <w:r w:rsidRPr="00D15126">
        <w:rPr>
          <w:rFonts w:hint="eastAsia"/>
          <w:sz w:val="28"/>
          <w:szCs w:val="28"/>
        </w:rPr>
        <w:t>补平衡。根据《海岸线调查统计技术规程》，生态恢复海岸线是指经整治修复或自然恢复后具有自然海岸形态特征和生态功能的海岸线，主要类型有生态恢复的砂质岸线、生态恢复的泥质岸线、生态恢复的生物岸线以及生态化海堤；而且，生态恢复海岸线可纳入自然岸线统计数据之中。这对于保证完成国家严格要求的大陆自然岸线保有率这个刚性约束指标，同时保障沿海省市的海岸线利用及海洋经济发展，无疑是一个操作性最强的解决方案。</w:t>
      </w:r>
    </w:p>
    <w:p w14:paraId="00F86181" w14:textId="77777777" w:rsidR="00F029C4" w:rsidRDefault="00987E5E">
      <w:pPr>
        <w:adjustRightInd w:val="0"/>
        <w:snapToGrid w:val="0"/>
        <w:spacing w:line="360" w:lineRule="auto"/>
        <w:ind w:firstLineChars="200" w:firstLine="560"/>
        <w:rPr>
          <w:sz w:val="28"/>
          <w:szCs w:val="28"/>
        </w:rPr>
      </w:pPr>
      <w:r w:rsidRPr="00D15126">
        <w:rPr>
          <w:rFonts w:hint="eastAsia"/>
          <w:sz w:val="28"/>
          <w:szCs w:val="28"/>
        </w:rPr>
        <w:t>通过总结我国生态恢复海岸线调查与认定的存在问题和成功经验，本标准规定了生态恢复岸线认定的标准、工作步骤、技术方法、质量控制、成果汇总与归档、主要成果等基本要求。由于目前国内外尚无这一类性质的技术标准或规程，本标准填补了我国相关领域技术空白，为海洋生态保护修复项目修复后的海岸线认定提供支撑，并且有利于规范生态恢复岸线的认定流程、认定标准、认定指标及调查方法等关键环节，确保生态恢复海岸线的建设质量和生态效果，对实现我国大陆自然岸线保有</w:t>
      </w:r>
      <w:proofErr w:type="gramStart"/>
      <w:r w:rsidRPr="00D15126">
        <w:rPr>
          <w:rFonts w:hint="eastAsia"/>
          <w:sz w:val="28"/>
          <w:szCs w:val="28"/>
        </w:rPr>
        <w:t>率管控目标</w:t>
      </w:r>
      <w:proofErr w:type="gramEnd"/>
      <w:r w:rsidRPr="00D15126">
        <w:rPr>
          <w:rFonts w:hint="eastAsia"/>
          <w:sz w:val="28"/>
          <w:szCs w:val="28"/>
        </w:rPr>
        <w:t>以及保障向海经济高质量发展具有重要意义。</w:t>
      </w:r>
    </w:p>
    <w:p w14:paraId="53C14D35" w14:textId="77777777" w:rsidR="00D15126" w:rsidRPr="00D15126" w:rsidRDefault="00D15126">
      <w:pPr>
        <w:adjustRightInd w:val="0"/>
        <w:snapToGrid w:val="0"/>
        <w:spacing w:line="360" w:lineRule="auto"/>
        <w:ind w:firstLineChars="200" w:firstLine="560"/>
        <w:rPr>
          <w:sz w:val="28"/>
          <w:szCs w:val="28"/>
        </w:rPr>
      </w:pPr>
    </w:p>
    <w:p w14:paraId="39BBBEB3" w14:textId="77777777" w:rsidR="00F029C4" w:rsidRPr="00D15126" w:rsidRDefault="00987E5E">
      <w:pPr>
        <w:rPr>
          <w:b/>
          <w:bCs/>
          <w:sz w:val="30"/>
          <w:szCs w:val="32"/>
        </w:rPr>
      </w:pPr>
      <w:r w:rsidRPr="00D15126">
        <w:rPr>
          <w:rFonts w:hint="eastAsia"/>
          <w:b/>
          <w:bCs/>
          <w:sz w:val="30"/>
          <w:szCs w:val="32"/>
        </w:rPr>
        <w:t>（二）紧迫性</w:t>
      </w:r>
    </w:p>
    <w:p w14:paraId="728FB32A"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lastRenderedPageBreak/>
        <w:t>针对严格的自然岸线保护管理要求，广西持续开展海洋生态修复工程，</w:t>
      </w:r>
      <w:r w:rsidRPr="00D15126">
        <w:rPr>
          <w:sz w:val="28"/>
          <w:szCs w:val="28"/>
        </w:rPr>
        <w:t>2019</w:t>
      </w:r>
      <w:r w:rsidRPr="00D15126">
        <w:rPr>
          <w:sz w:val="28"/>
          <w:szCs w:val="28"/>
        </w:rPr>
        <w:t>至</w:t>
      </w:r>
      <w:r w:rsidRPr="00D15126">
        <w:rPr>
          <w:sz w:val="28"/>
          <w:szCs w:val="28"/>
        </w:rPr>
        <w:t>2023</w:t>
      </w:r>
      <w:r w:rsidRPr="00D15126">
        <w:rPr>
          <w:sz w:val="28"/>
          <w:szCs w:val="28"/>
        </w:rPr>
        <w:t>年广西共获批海洋生态保护修复项目</w:t>
      </w:r>
      <w:r w:rsidRPr="00D15126">
        <w:rPr>
          <w:sz w:val="28"/>
          <w:szCs w:val="28"/>
        </w:rPr>
        <w:t>9</w:t>
      </w:r>
      <w:r w:rsidRPr="00D15126">
        <w:rPr>
          <w:sz w:val="28"/>
          <w:szCs w:val="28"/>
        </w:rPr>
        <w:t>个，总投资</w:t>
      </w:r>
      <w:r w:rsidRPr="00D15126">
        <w:rPr>
          <w:sz w:val="28"/>
          <w:szCs w:val="28"/>
        </w:rPr>
        <w:t>35.45</w:t>
      </w:r>
      <w:r w:rsidRPr="00D15126">
        <w:rPr>
          <w:sz w:val="28"/>
          <w:szCs w:val="28"/>
        </w:rPr>
        <w:t>亿元，实施海岸线及典型海洋生态系统修复、海堤生态化改造等，累计完成整治修复海岸线约</w:t>
      </w:r>
      <w:r w:rsidRPr="00D15126">
        <w:rPr>
          <w:sz w:val="28"/>
          <w:szCs w:val="28"/>
        </w:rPr>
        <w:t>190</w:t>
      </w:r>
      <w:r w:rsidRPr="00D15126">
        <w:rPr>
          <w:sz w:val="28"/>
          <w:szCs w:val="28"/>
        </w:rPr>
        <w:t>千米，形成了相当数量的生态恢复的泥质岸线、砂质岸线、生物岸线和生态化海堤，因此生态恢复海岸线认定工作迫在眉睫。目前沿海各省市已陆续开展一些探索性工作，但至今国家及广西均未发布生态恢复海岸线的认定技术标准，认定工作处在技术依据空白状态，技术单位在编制认定技术报告时，以及沿海各海区局和各省市海洋管理部门在审批过程中，都客观上无技术标准作为依据，往往导致生态恢复岸线认定事项审批被技术性拖延。</w:t>
      </w:r>
    </w:p>
    <w:p w14:paraId="0DD93FCE"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为了解决生态恢复海岸线认定尚处于技术空白状态这一问题，项目组计划起草《生态恢复海岸线认定技术规范》</w:t>
      </w:r>
      <w:r w:rsidRPr="00D15126">
        <w:rPr>
          <w:sz w:val="28"/>
          <w:szCs w:val="28"/>
        </w:rPr>
        <w:t>1+4</w:t>
      </w:r>
      <w:r w:rsidRPr="00D15126">
        <w:rPr>
          <w:sz w:val="28"/>
          <w:szCs w:val="28"/>
        </w:rPr>
        <w:t>系列技术标准，规范生态恢复岸线的认定流程、认定标准、认定指标及调查方法等关键环节。其中，第</w:t>
      </w:r>
      <w:r w:rsidRPr="00D15126">
        <w:rPr>
          <w:sz w:val="28"/>
          <w:szCs w:val="28"/>
        </w:rPr>
        <w:t>1</w:t>
      </w:r>
      <w:r w:rsidRPr="00D15126">
        <w:rPr>
          <w:sz w:val="28"/>
          <w:szCs w:val="28"/>
        </w:rPr>
        <w:t>部分为总则，第</w:t>
      </w:r>
      <w:r w:rsidRPr="00D15126">
        <w:rPr>
          <w:sz w:val="28"/>
          <w:szCs w:val="28"/>
        </w:rPr>
        <w:t>2</w:t>
      </w:r>
      <w:r w:rsidRPr="00D15126">
        <w:rPr>
          <w:sz w:val="28"/>
          <w:szCs w:val="28"/>
        </w:rPr>
        <w:t>至第</w:t>
      </w:r>
      <w:r w:rsidRPr="00D15126">
        <w:rPr>
          <w:sz w:val="28"/>
          <w:szCs w:val="28"/>
        </w:rPr>
        <w:t>5</w:t>
      </w:r>
      <w:r w:rsidRPr="00D15126">
        <w:rPr>
          <w:sz w:val="28"/>
          <w:szCs w:val="28"/>
        </w:rPr>
        <w:t>部分分别为生态恢复的泥质岸线、生物岸线、砂质岸线以及生态化海堤。《生态恢复海岸线认定技术规范第</w:t>
      </w:r>
      <w:r w:rsidRPr="00D15126">
        <w:rPr>
          <w:sz w:val="28"/>
          <w:szCs w:val="28"/>
        </w:rPr>
        <w:t>1</w:t>
      </w:r>
      <w:r w:rsidRPr="00D15126">
        <w:rPr>
          <w:sz w:val="28"/>
          <w:szCs w:val="28"/>
        </w:rPr>
        <w:t>部分：总则》统领本系列标准的基本要求、关键环节等共性条款，确保生态恢复海岸线修复的质量和生态效果，对保障广西实现大陆自然岸线保有</w:t>
      </w:r>
      <w:proofErr w:type="gramStart"/>
      <w:r w:rsidRPr="00D15126">
        <w:rPr>
          <w:sz w:val="28"/>
          <w:szCs w:val="28"/>
        </w:rPr>
        <w:t>率管控目标</w:t>
      </w:r>
      <w:proofErr w:type="gramEnd"/>
      <w:r w:rsidRPr="00D15126">
        <w:rPr>
          <w:sz w:val="28"/>
          <w:szCs w:val="28"/>
        </w:rPr>
        <w:t>以及保障向海经济高质量发展具有重要意义。</w:t>
      </w:r>
    </w:p>
    <w:p w14:paraId="62718AE4" w14:textId="77777777" w:rsidR="00F029C4" w:rsidRPr="00D15126" w:rsidRDefault="00987E5E">
      <w:pPr>
        <w:rPr>
          <w:b/>
          <w:bCs/>
          <w:sz w:val="30"/>
          <w:szCs w:val="32"/>
        </w:rPr>
      </w:pPr>
      <w:r w:rsidRPr="00D15126">
        <w:rPr>
          <w:rFonts w:hint="eastAsia"/>
          <w:b/>
          <w:bCs/>
          <w:sz w:val="30"/>
          <w:szCs w:val="32"/>
        </w:rPr>
        <w:t>（三）目的和意义</w:t>
      </w:r>
    </w:p>
    <w:p w14:paraId="38EA2A7D"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海岸线是海洋与陆地分界线，具有重要的生态功能和资源价值，是发展海洋经济的前沿阵地。</w:t>
      </w:r>
      <w:r w:rsidRPr="00D15126">
        <w:rPr>
          <w:rFonts w:hint="eastAsia"/>
          <w:sz w:val="28"/>
          <w:szCs w:val="28"/>
        </w:rPr>
        <w:t>20</w:t>
      </w:r>
      <w:r w:rsidRPr="00D15126">
        <w:rPr>
          <w:rFonts w:hint="eastAsia"/>
          <w:sz w:val="28"/>
          <w:szCs w:val="28"/>
        </w:rPr>
        <w:t>世纪</w:t>
      </w:r>
      <w:r w:rsidRPr="00D15126">
        <w:rPr>
          <w:rFonts w:hint="eastAsia"/>
          <w:sz w:val="28"/>
          <w:szCs w:val="28"/>
        </w:rPr>
        <w:t>90</w:t>
      </w:r>
      <w:r w:rsidRPr="00D15126">
        <w:rPr>
          <w:rFonts w:hint="eastAsia"/>
          <w:sz w:val="28"/>
          <w:szCs w:val="28"/>
        </w:rPr>
        <w:t>年代以来，随着沿海地区经济社会快速发展，海岸线和近岸海域开发强度不断加大，保护与开发的矛盾日益凸显。由于海岸线管理法律法规体系不健全，开发利用缺少统筹规划，多头管理，管</w:t>
      </w:r>
      <w:proofErr w:type="gramStart"/>
      <w:r w:rsidRPr="00D15126">
        <w:rPr>
          <w:rFonts w:hint="eastAsia"/>
          <w:sz w:val="28"/>
          <w:szCs w:val="28"/>
        </w:rPr>
        <w:t>控手段</w:t>
      </w:r>
      <w:proofErr w:type="gramEnd"/>
      <w:r w:rsidRPr="00D15126">
        <w:rPr>
          <w:rFonts w:hint="eastAsia"/>
          <w:sz w:val="28"/>
          <w:szCs w:val="28"/>
        </w:rPr>
        <w:t>和措施不足，出现了港口开发、临</w:t>
      </w:r>
      <w:r w:rsidRPr="00D15126">
        <w:rPr>
          <w:rFonts w:hint="eastAsia"/>
          <w:sz w:val="28"/>
          <w:szCs w:val="28"/>
        </w:rPr>
        <w:lastRenderedPageBreak/>
        <w:t>海工业、城镇建设大量占用海岸线，自然岸线资源日益缩减，海岸景观和生态功能遭到破坏，公众</w:t>
      </w:r>
      <w:proofErr w:type="gramStart"/>
      <w:r w:rsidRPr="00D15126">
        <w:rPr>
          <w:rFonts w:hint="eastAsia"/>
          <w:sz w:val="28"/>
          <w:szCs w:val="28"/>
        </w:rPr>
        <w:t>亲海空间</w:t>
      </w:r>
      <w:proofErr w:type="gramEnd"/>
      <w:r w:rsidRPr="00D15126">
        <w:rPr>
          <w:rFonts w:hint="eastAsia"/>
          <w:sz w:val="28"/>
          <w:szCs w:val="28"/>
        </w:rPr>
        <w:t>严重不足等问题。</w:t>
      </w:r>
    </w:p>
    <w:p w14:paraId="0A6CD933"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针对海岸线保护与利用的严峻形势，中共中央、国务院出台《关于加快推进生态文明建设的意见》《生态文明体制改革总体方案》，国务院出台《水污染防治行动计划》等文件，对实施自然岸线控制制度提出了明确要求。国家“十三五”规划纲要也明确提出：“构建科学合理的自然岸线格局”“开展蓝色海湾整治行动”。加强海岸线保护与利用管理对拓展蓝色经济空间、保护海洋生态环境、建设“美丽中国”，具有重要意义。</w:t>
      </w:r>
    </w:p>
    <w:p w14:paraId="0CD54090" w14:textId="77777777" w:rsidR="00F029C4" w:rsidRPr="00D15126" w:rsidRDefault="00987E5E">
      <w:pPr>
        <w:pStyle w:val="1"/>
        <w:numPr>
          <w:ilvl w:val="0"/>
          <w:numId w:val="1"/>
        </w:numPr>
      </w:pPr>
      <w:r w:rsidRPr="00D15126">
        <w:rPr>
          <w:rFonts w:hint="eastAsia"/>
        </w:rPr>
        <w:t>主要起草过程</w:t>
      </w:r>
    </w:p>
    <w:p w14:paraId="6C1A8F47" w14:textId="0683AE9A" w:rsidR="00F029C4" w:rsidRPr="00D15126" w:rsidRDefault="00987E5E">
      <w:pPr>
        <w:pStyle w:val="2"/>
        <w:numPr>
          <w:ilvl w:val="0"/>
          <w:numId w:val="3"/>
        </w:numPr>
      </w:pPr>
      <w:r w:rsidRPr="00D15126">
        <w:rPr>
          <w:rFonts w:hint="eastAsia"/>
        </w:rPr>
        <w:t>成立标准编制工作组</w:t>
      </w:r>
    </w:p>
    <w:p w14:paraId="76E65711" w14:textId="77B4D9E8" w:rsidR="00492FA3" w:rsidRDefault="00987E5E" w:rsidP="00E2135E">
      <w:pPr>
        <w:adjustRightInd w:val="0"/>
        <w:snapToGrid w:val="0"/>
        <w:spacing w:line="360" w:lineRule="auto"/>
        <w:ind w:firstLineChars="200" w:firstLine="560"/>
        <w:rPr>
          <w:sz w:val="28"/>
          <w:szCs w:val="28"/>
        </w:rPr>
      </w:pPr>
      <w:r w:rsidRPr="00D15126">
        <w:rPr>
          <w:rFonts w:hint="eastAsia"/>
          <w:sz w:val="28"/>
          <w:szCs w:val="28"/>
        </w:rPr>
        <w:t>根据《广西壮族自治区市场监督管理局关于下达</w:t>
      </w:r>
      <w:r w:rsidRPr="00D15126">
        <w:rPr>
          <w:rFonts w:hint="eastAsia"/>
          <w:sz w:val="28"/>
          <w:szCs w:val="28"/>
        </w:rPr>
        <w:t>2024</w:t>
      </w:r>
      <w:r w:rsidRPr="00D15126">
        <w:rPr>
          <w:rFonts w:hint="eastAsia"/>
          <w:sz w:val="28"/>
          <w:szCs w:val="28"/>
        </w:rPr>
        <w:t>年第三批广西地方标准制修订项目计划的通知》，本</w:t>
      </w:r>
      <w:proofErr w:type="gramStart"/>
      <w:r w:rsidRPr="00D15126">
        <w:rPr>
          <w:rFonts w:hint="eastAsia"/>
          <w:sz w:val="28"/>
          <w:szCs w:val="28"/>
        </w:rPr>
        <w:t>标准获</w:t>
      </w:r>
      <w:proofErr w:type="gramEnd"/>
      <w:r w:rsidRPr="00D15126">
        <w:rPr>
          <w:rFonts w:hint="eastAsia"/>
          <w:sz w:val="28"/>
          <w:szCs w:val="28"/>
        </w:rPr>
        <w:t>批立项。</w:t>
      </w:r>
      <w:r w:rsidR="00492FA3" w:rsidRPr="00D15126">
        <w:rPr>
          <w:sz w:val="28"/>
          <w:szCs w:val="28"/>
        </w:rPr>
        <w:t>依据《广西标准化协会团体标准管理办法》的要求，为确保标准编制的科学性与规范性，由广西壮族自治区海洋研究院牵头，联合钦州市海洋研究开发中心、北部湾大学、防城港市海域使用动态监管中心共同组建标准编制工作组。</w:t>
      </w:r>
      <w:r w:rsidR="008F062C">
        <w:rPr>
          <w:rFonts w:hint="eastAsia"/>
          <w:sz w:val="28"/>
          <w:szCs w:val="28"/>
        </w:rPr>
        <w:t>工作</w:t>
      </w:r>
      <w:r w:rsidR="008F062C" w:rsidRPr="00D15126">
        <w:rPr>
          <w:rFonts w:hint="eastAsia"/>
          <w:sz w:val="28"/>
          <w:szCs w:val="28"/>
        </w:rPr>
        <w:t>组认真学习</w:t>
      </w:r>
      <w:r w:rsidR="008F062C">
        <w:rPr>
          <w:rFonts w:hint="eastAsia"/>
          <w:sz w:val="28"/>
          <w:szCs w:val="28"/>
        </w:rPr>
        <w:t>《</w:t>
      </w:r>
      <w:r w:rsidR="008F062C" w:rsidRPr="00D15126">
        <w:rPr>
          <w:rFonts w:hint="eastAsia"/>
          <w:sz w:val="28"/>
          <w:szCs w:val="28"/>
        </w:rPr>
        <w:t>中华人民共和国标准法</w:t>
      </w:r>
      <w:r w:rsidR="008F062C">
        <w:rPr>
          <w:rFonts w:hint="eastAsia"/>
          <w:sz w:val="28"/>
          <w:szCs w:val="28"/>
        </w:rPr>
        <w:t>》</w:t>
      </w:r>
      <w:r w:rsidR="008F062C" w:rsidRPr="00D15126">
        <w:rPr>
          <w:rFonts w:hint="eastAsia"/>
          <w:sz w:val="28"/>
          <w:szCs w:val="28"/>
        </w:rPr>
        <w:t>、</w:t>
      </w:r>
      <w:r w:rsidR="008F062C" w:rsidRPr="00D15126">
        <w:rPr>
          <w:sz w:val="28"/>
          <w:szCs w:val="28"/>
        </w:rPr>
        <w:t>GB/T1.1-2020</w:t>
      </w:r>
      <w:r w:rsidR="008F062C" w:rsidRPr="00D15126">
        <w:rPr>
          <w:sz w:val="28"/>
          <w:szCs w:val="28"/>
        </w:rPr>
        <w:t>《标准化工作导则第</w:t>
      </w:r>
      <w:r w:rsidR="008F062C" w:rsidRPr="00D15126">
        <w:rPr>
          <w:sz w:val="28"/>
          <w:szCs w:val="28"/>
        </w:rPr>
        <w:t>1</w:t>
      </w:r>
      <w:r w:rsidR="008F062C" w:rsidRPr="00D15126">
        <w:rPr>
          <w:sz w:val="28"/>
          <w:szCs w:val="28"/>
        </w:rPr>
        <w:t>部分：标准化文件的结构和起草规则》</w:t>
      </w:r>
      <w:r w:rsidR="008F062C">
        <w:rPr>
          <w:rFonts w:hint="eastAsia"/>
          <w:sz w:val="28"/>
          <w:szCs w:val="28"/>
        </w:rPr>
        <w:t>等文件要求</w:t>
      </w:r>
      <w:r w:rsidR="008F062C" w:rsidRPr="00D15126">
        <w:rPr>
          <w:rFonts w:hint="eastAsia"/>
          <w:sz w:val="28"/>
          <w:szCs w:val="28"/>
        </w:rPr>
        <w:t>，参加标准化技术培训，</w:t>
      </w:r>
      <w:r w:rsidR="008F062C">
        <w:rPr>
          <w:rFonts w:hint="eastAsia"/>
          <w:sz w:val="28"/>
          <w:szCs w:val="28"/>
        </w:rPr>
        <w:t>经内部讨论交流，形成</w:t>
      </w:r>
      <w:r w:rsidR="008F062C" w:rsidRPr="00D15126">
        <w:rPr>
          <w:rFonts w:hint="eastAsia"/>
          <w:sz w:val="28"/>
          <w:szCs w:val="28"/>
        </w:rPr>
        <w:t>标准编写的原则和编写方案、时间进度表</w:t>
      </w:r>
      <w:r w:rsidR="008F062C">
        <w:rPr>
          <w:rFonts w:hint="eastAsia"/>
          <w:sz w:val="28"/>
          <w:szCs w:val="28"/>
        </w:rPr>
        <w:t>，并</w:t>
      </w:r>
      <w:r w:rsidR="008F062C" w:rsidRPr="00D15126">
        <w:rPr>
          <w:rFonts w:hint="eastAsia"/>
          <w:sz w:val="28"/>
          <w:szCs w:val="28"/>
        </w:rPr>
        <w:t>于</w:t>
      </w:r>
      <w:r w:rsidR="008F062C" w:rsidRPr="00D15126">
        <w:rPr>
          <w:rFonts w:hint="eastAsia"/>
          <w:sz w:val="28"/>
          <w:szCs w:val="28"/>
        </w:rPr>
        <w:t>2025</w:t>
      </w:r>
      <w:r w:rsidR="008F062C" w:rsidRPr="00D15126">
        <w:rPr>
          <w:rFonts w:hint="eastAsia"/>
          <w:sz w:val="28"/>
          <w:szCs w:val="28"/>
        </w:rPr>
        <w:t>年</w:t>
      </w:r>
      <w:r w:rsidR="008F062C" w:rsidRPr="00D15126">
        <w:rPr>
          <w:rFonts w:hint="eastAsia"/>
          <w:sz w:val="28"/>
          <w:szCs w:val="28"/>
        </w:rPr>
        <w:t>3</w:t>
      </w:r>
      <w:r w:rsidR="008F062C" w:rsidRPr="00D15126">
        <w:rPr>
          <w:rFonts w:hint="eastAsia"/>
          <w:sz w:val="28"/>
          <w:szCs w:val="28"/>
        </w:rPr>
        <w:t>月</w:t>
      </w:r>
      <w:r w:rsidR="008F062C" w:rsidRPr="00D15126">
        <w:rPr>
          <w:sz w:val="28"/>
          <w:szCs w:val="28"/>
        </w:rPr>
        <w:t>4</w:t>
      </w:r>
      <w:r w:rsidR="008F062C" w:rsidRPr="00D15126">
        <w:rPr>
          <w:rFonts w:hint="eastAsia"/>
          <w:sz w:val="28"/>
          <w:szCs w:val="28"/>
        </w:rPr>
        <w:t>日上报</w:t>
      </w:r>
      <w:r w:rsidR="008F062C">
        <w:rPr>
          <w:rFonts w:hint="eastAsia"/>
          <w:sz w:val="28"/>
          <w:szCs w:val="28"/>
        </w:rPr>
        <w:t>广西标准化协会</w:t>
      </w:r>
      <w:r w:rsidR="008F062C" w:rsidRPr="00D15126">
        <w:rPr>
          <w:rFonts w:hint="eastAsia"/>
          <w:sz w:val="28"/>
          <w:szCs w:val="28"/>
        </w:rPr>
        <w:t>。</w:t>
      </w:r>
    </w:p>
    <w:p w14:paraId="2220A9B2" w14:textId="19088A78" w:rsidR="00F029C4" w:rsidRPr="00D15126" w:rsidRDefault="008F062C" w:rsidP="00E2135E">
      <w:pPr>
        <w:adjustRightInd w:val="0"/>
        <w:snapToGrid w:val="0"/>
        <w:spacing w:line="360" w:lineRule="auto"/>
        <w:ind w:firstLineChars="200" w:firstLine="560"/>
        <w:rPr>
          <w:sz w:val="28"/>
          <w:szCs w:val="28"/>
        </w:rPr>
      </w:pPr>
      <w:r>
        <w:rPr>
          <w:rFonts w:hint="eastAsia"/>
          <w:sz w:val="28"/>
          <w:szCs w:val="28"/>
        </w:rPr>
        <w:t>本标准编制</w:t>
      </w:r>
      <w:r w:rsidR="00987E5E" w:rsidRPr="00D15126">
        <w:rPr>
          <w:sz w:val="28"/>
          <w:szCs w:val="28"/>
        </w:rPr>
        <w:t>工作组下设三个专业小组：资料收集组、草案编写组和标准实施组。</w:t>
      </w:r>
    </w:p>
    <w:p w14:paraId="5A1AC690" w14:textId="77777777" w:rsidR="00F029C4" w:rsidRPr="00D15126" w:rsidRDefault="00987E5E" w:rsidP="00E2135E">
      <w:pPr>
        <w:adjustRightInd w:val="0"/>
        <w:snapToGrid w:val="0"/>
        <w:spacing w:line="360" w:lineRule="auto"/>
        <w:ind w:firstLineChars="200" w:firstLine="560"/>
        <w:rPr>
          <w:sz w:val="28"/>
          <w:szCs w:val="28"/>
        </w:rPr>
      </w:pPr>
      <w:r w:rsidRPr="00D15126">
        <w:rPr>
          <w:sz w:val="28"/>
          <w:szCs w:val="28"/>
        </w:rPr>
        <w:t>资料收集组负责系统收集国内外相关标准文献、法律法规、技术</w:t>
      </w:r>
      <w:r w:rsidRPr="00D15126">
        <w:rPr>
          <w:sz w:val="28"/>
          <w:szCs w:val="28"/>
        </w:rPr>
        <w:lastRenderedPageBreak/>
        <w:t>规范以及海岸线整治修复与认定的实践案例，开展国内外技术状况分析，为标准起草提供基础支撑。</w:t>
      </w:r>
    </w:p>
    <w:p w14:paraId="5040654B" w14:textId="77777777" w:rsidR="00F029C4" w:rsidRPr="00D15126" w:rsidRDefault="00987E5E" w:rsidP="00E2135E">
      <w:pPr>
        <w:adjustRightInd w:val="0"/>
        <w:snapToGrid w:val="0"/>
        <w:spacing w:line="360" w:lineRule="auto"/>
        <w:ind w:firstLineChars="200" w:firstLine="560"/>
        <w:rPr>
          <w:sz w:val="28"/>
          <w:szCs w:val="28"/>
        </w:rPr>
      </w:pPr>
      <w:r w:rsidRPr="00D15126">
        <w:rPr>
          <w:sz w:val="28"/>
          <w:szCs w:val="28"/>
        </w:rPr>
        <w:t>草案编写组负责标准的框架设计、条文撰写和技术指标确定，按照</w:t>
      </w:r>
      <w:r w:rsidRPr="00D15126">
        <w:rPr>
          <w:sz w:val="28"/>
          <w:szCs w:val="28"/>
        </w:rPr>
        <w:t>GB/T1.1-2020</w:t>
      </w:r>
      <w:r w:rsidRPr="00D15126">
        <w:rPr>
          <w:sz w:val="28"/>
          <w:szCs w:val="28"/>
        </w:rPr>
        <w:t>《标准化工作导则第</w:t>
      </w:r>
      <w:r w:rsidRPr="00D15126">
        <w:rPr>
          <w:sz w:val="28"/>
          <w:szCs w:val="28"/>
        </w:rPr>
        <w:t>1</w:t>
      </w:r>
      <w:r w:rsidRPr="00D15126">
        <w:rPr>
          <w:sz w:val="28"/>
          <w:szCs w:val="28"/>
        </w:rPr>
        <w:t>部分：标准化文件的结构和起草规则》的要求完成标准草案和编制说明的编写。</w:t>
      </w:r>
    </w:p>
    <w:p w14:paraId="517AC610" w14:textId="77777777" w:rsidR="00F029C4" w:rsidRPr="00D15126" w:rsidRDefault="00987E5E" w:rsidP="00E2135E">
      <w:pPr>
        <w:adjustRightInd w:val="0"/>
        <w:snapToGrid w:val="0"/>
        <w:spacing w:line="360" w:lineRule="auto"/>
        <w:ind w:firstLineChars="200" w:firstLine="560"/>
        <w:rPr>
          <w:sz w:val="28"/>
          <w:szCs w:val="28"/>
        </w:rPr>
      </w:pPr>
      <w:r w:rsidRPr="00D15126">
        <w:rPr>
          <w:sz w:val="28"/>
          <w:szCs w:val="28"/>
        </w:rPr>
        <w:t>标准</w:t>
      </w:r>
      <w:proofErr w:type="gramStart"/>
      <w:r w:rsidRPr="00D15126">
        <w:rPr>
          <w:sz w:val="28"/>
          <w:szCs w:val="28"/>
        </w:rPr>
        <w:t>实施组</w:t>
      </w:r>
      <w:proofErr w:type="gramEnd"/>
      <w:r w:rsidRPr="00D15126">
        <w:rPr>
          <w:sz w:val="28"/>
          <w:szCs w:val="28"/>
        </w:rPr>
        <w:t>负责后续的标准征求意见、试点应用验证以及标准发布后的宣贯培训和技术指导工作，确保标准具备可操作性和实施可行性。</w:t>
      </w:r>
    </w:p>
    <w:p w14:paraId="6E0D2927" w14:textId="30657149" w:rsidR="00F029C4" w:rsidRPr="00D15126" w:rsidRDefault="00987E5E">
      <w:pPr>
        <w:pStyle w:val="2"/>
        <w:numPr>
          <w:ilvl w:val="0"/>
          <w:numId w:val="3"/>
        </w:numPr>
      </w:pPr>
      <w:r w:rsidRPr="00D15126">
        <w:rPr>
          <w:rFonts w:hint="eastAsia"/>
        </w:rPr>
        <w:t>收集整理</w:t>
      </w:r>
      <w:r w:rsidR="00E6401C">
        <w:rPr>
          <w:rFonts w:hint="eastAsia"/>
        </w:rPr>
        <w:t>技术</w:t>
      </w:r>
      <w:r w:rsidRPr="00D15126">
        <w:rPr>
          <w:rFonts w:hint="eastAsia"/>
        </w:rPr>
        <w:t>资料</w:t>
      </w:r>
    </w:p>
    <w:p w14:paraId="09F0B91A" w14:textId="3EB7B87D" w:rsidR="00F029C4" w:rsidRPr="00D15126" w:rsidRDefault="00987E5E">
      <w:pPr>
        <w:adjustRightInd w:val="0"/>
        <w:snapToGrid w:val="0"/>
        <w:spacing w:line="360" w:lineRule="auto"/>
        <w:ind w:firstLineChars="200" w:firstLine="560"/>
        <w:rPr>
          <w:sz w:val="28"/>
          <w:szCs w:val="28"/>
        </w:rPr>
      </w:pPr>
      <w:r w:rsidRPr="00D15126">
        <w:rPr>
          <w:sz w:val="28"/>
          <w:szCs w:val="28"/>
        </w:rPr>
        <w:t>标准编制工作组围绕生态修复岸线认定的技术需求，全面搜集和</w:t>
      </w:r>
      <w:proofErr w:type="gramStart"/>
      <w:r w:rsidRPr="00D15126">
        <w:rPr>
          <w:sz w:val="28"/>
          <w:szCs w:val="28"/>
        </w:rPr>
        <w:t>研阅</w:t>
      </w:r>
      <w:proofErr w:type="gramEnd"/>
      <w:r w:rsidRPr="00D15126">
        <w:rPr>
          <w:sz w:val="28"/>
          <w:szCs w:val="28"/>
        </w:rPr>
        <w:t>了国内外相关</w:t>
      </w:r>
      <w:r w:rsidR="00E6401C">
        <w:rPr>
          <w:rFonts w:hint="eastAsia"/>
          <w:sz w:val="28"/>
          <w:szCs w:val="28"/>
        </w:rPr>
        <w:t>参考</w:t>
      </w:r>
      <w:r w:rsidRPr="00D15126">
        <w:rPr>
          <w:sz w:val="28"/>
          <w:szCs w:val="28"/>
        </w:rPr>
        <w:t>资料，主要包括以下四大类：</w:t>
      </w:r>
    </w:p>
    <w:p w14:paraId="72F9DEB4" w14:textId="77777777" w:rsidR="00F029C4" w:rsidRPr="00D15126" w:rsidRDefault="00987E5E">
      <w:pPr>
        <w:adjustRightInd w:val="0"/>
        <w:snapToGrid w:val="0"/>
        <w:spacing w:line="360" w:lineRule="auto"/>
        <w:ind w:firstLine="361"/>
        <w:rPr>
          <w:sz w:val="28"/>
          <w:szCs w:val="28"/>
        </w:rPr>
      </w:pPr>
      <w:r w:rsidRPr="00D15126">
        <w:rPr>
          <w:sz w:val="28"/>
          <w:szCs w:val="28"/>
        </w:rPr>
        <w:t>1.</w:t>
      </w:r>
      <w:r w:rsidRPr="00D15126">
        <w:rPr>
          <w:sz w:val="28"/>
          <w:szCs w:val="28"/>
        </w:rPr>
        <w:t>法律法规与政策文件</w:t>
      </w:r>
    </w:p>
    <w:p w14:paraId="76E18B6F"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系统梳理了国家层面涉及海岸带管理、海洋生态环境保护以及标准化工作的重要法律、法规和政策文件：</w:t>
      </w:r>
    </w:p>
    <w:p w14:paraId="45AF1ED4" w14:textId="4E7D2528" w:rsidR="00F029C4" w:rsidRPr="00D15126" w:rsidRDefault="00987E5E">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）《中华人民共和国海域使用管理法》</w:t>
      </w:r>
      <w:r w:rsidRPr="00D15126">
        <w:rPr>
          <w:sz w:val="28"/>
          <w:szCs w:val="28"/>
        </w:rPr>
        <w:br/>
      </w:r>
      <w:r w:rsidRPr="00D15126">
        <w:rPr>
          <w:sz w:val="28"/>
          <w:szCs w:val="28"/>
        </w:rPr>
        <w:t>（</w:t>
      </w:r>
      <w:r w:rsidRPr="00D15126">
        <w:rPr>
          <w:sz w:val="28"/>
          <w:szCs w:val="28"/>
        </w:rPr>
        <w:t>2</w:t>
      </w:r>
      <w:r w:rsidRPr="00D15126">
        <w:rPr>
          <w:sz w:val="28"/>
          <w:szCs w:val="28"/>
        </w:rPr>
        <w:t>）《中华人民共和国海洋环境保护法》（</w:t>
      </w:r>
      <w:r w:rsidRPr="00D15126">
        <w:rPr>
          <w:sz w:val="28"/>
          <w:szCs w:val="28"/>
        </w:rPr>
        <w:t>2023</w:t>
      </w:r>
      <w:r w:rsidRPr="00D15126">
        <w:rPr>
          <w:sz w:val="28"/>
          <w:szCs w:val="28"/>
        </w:rPr>
        <w:t>年</w:t>
      </w:r>
      <w:r w:rsidRPr="00D15126">
        <w:rPr>
          <w:sz w:val="28"/>
          <w:szCs w:val="28"/>
        </w:rPr>
        <w:t>10</w:t>
      </w:r>
      <w:r w:rsidRPr="00D15126">
        <w:rPr>
          <w:sz w:val="28"/>
          <w:szCs w:val="28"/>
        </w:rPr>
        <w:t>月</w:t>
      </w:r>
      <w:r w:rsidRPr="00D15126">
        <w:rPr>
          <w:sz w:val="28"/>
          <w:szCs w:val="28"/>
        </w:rPr>
        <w:t>24</w:t>
      </w:r>
      <w:r w:rsidRPr="00D15126">
        <w:rPr>
          <w:sz w:val="28"/>
          <w:szCs w:val="28"/>
        </w:rPr>
        <w:t>日修订通过，自</w:t>
      </w:r>
      <w:r w:rsidRPr="00D15126">
        <w:rPr>
          <w:sz w:val="28"/>
          <w:szCs w:val="28"/>
        </w:rPr>
        <w:t>2024</w:t>
      </w:r>
      <w:r w:rsidRPr="00D15126">
        <w:rPr>
          <w:sz w:val="28"/>
          <w:szCs w:val="28"/>
        </w:rPr>
        <w:t>年</w:t>
      </w:r>
      <w:r w:rsidRPr="00D15126">
        <w:rPr>
          <w:sz w:val="28"/>
          <w:szCs w:val="28"/>
        </w:rPr>
        <w:t>1</w:t>
      </w:r>
      <w:r w:rsidRPr="00D15126">
        <w:rPr>
          <w:sz w:val="28"/>
          <w:szCs w:val="28"/>
        </w:rPr>
        <w:t>月</w:t>
      </w:r>
      <w:r w:rsidRPr="00D15126">
        <w:rPr>
          <w:sz w:val="28"/>
          <w:szCs w:val="28"/>
        </w:rPr>
        <w:t>1</w:t>
      </w:r>
      <w:r w:rsidRPr="00D15126">
        <w:rPr>
          <w:sz w:val="28"/>
          <w:szCs w:val="28"/>
        </w:rPr>
        <w:t>日起施行）</w:t>
      </w:r>
      <w:r w:rsidRPr="00D15126">
        <w:rPr>
          <w:sz w:val="28"/>
          <w:szCs w:val="28"/>
        </w:rPr>
        <w:br/>
      </w:r>
      <w:r w:rsidRPr="00D15126">
        <w:rPr>
          <w:sz w:val="28"/>
          <w:szCs w:val="28"/>
        </w:rPr>
        <w:t>（</w:t>
      </w:r>
      <w:r w:rsidRPr="00D15126">
        <w:rPr>
          <w:sz w:val="28"/>
          <w:szCs w:val="28"/>
        </w:rPr>
        <w:t>3</w:t>
      </w:r>
      <w:r w:rsidRPr="00D15126">
        <w:rPr>
          <w:sz w:val="28"/>
          <w:szCs w:val="28"/>
        </w:rPr>
        <w:t>）《中华人民共和国标准化法》</w:t>
      </w:r>
      <w:r w:rsidRPr="00D15126">
        <w:rPr>
          <w:sz w:val="28"/>
          <w:szCs w:val="28"/>
        </w:rPr>
        <w:br/>
      </w:r>
      <w:r w:rsidRPr="00D15126">
        <w:rPr>
          <w:sz w:val="28"/>
          <w:szCs w:val="28"/>
        </w:rPr>
        <w:t>（</w:t>
      </w:r>
      <w:r w:rsidRPr="00D15126">
        <w:rPr>
          <w:sz w:val="28"/>
          <w:szCs w:val="28"/>
        </w:rPr>
        <w:t>4</w:t>
      </w:r>
      <w:r w:rsidRPr="00D15126">
        <w:rPr>
          <w:sz w:val="28"/>
          <w:szCs w:val="28"/>
        </w:rPr>
        <w:t>）《团体标准管理规定》（</w:t>
      </w:r>
      <w:proofErr w:type="gramStart"/>
      <w:r w:rsidRPr="00D15126">
        <w:rPr>
          <w:sz w:val="28"/>
          <w:szCs w:val="28"/>
        </w:rPr>
        <w:t>国标委联</w:t>
      </w:r>
      <w:proofErr w:type="gramEnd"/>
      <w:r w:rsidRPr="00D15126">
        <w:rPr>
          <w:sz w:val="28"/>
          <w:szCs w:val="28"/>
        </w:rPr>
        <w:t>〔</w:t>
      </w:r>
      <w:r w:rsidRPr="00D15126">
        <w:rPr>
          <w:sz w:val="28"/>
          <w:szCs w:val="28"/>
        </w:rPr>
        <w:t>2019</w:t>
      </w:r>
      <w:r w:rsidRPr="00D15126">
        <w:rPr>
          <w:sz w:val="28"/>
          <w:szCs w:val="28"/>
        </w:rPr>
        <w:t>〕</w:t>
      </w:r>
      <w:r w:rsidRPr="00D15126">
        <w:rPr>
          <w:sz w:val="28"/>
          <w:szCs w:val="28"/>
        </w:rPr>
        <w:t>1</w:t>
      </w:r>
      <w:r w:rsidRPr="00D15126">
        <w:rPr>
          <w:sz w:val="28"/>
          <w:szCs w:val="28"/>
        </w:rPr>
        <w:t>号）</w:t>
      </w:r>
      <w:r w:rsidRPr="00D15126">
        <w:rPr>
          <w:sz w:val="28"/>
          <w:szCs w:val="28"/>
        </w:rPr>
        <w:br/>
      </w:r>
      <w:r w:rsidRPr="00D15126">
        <w:rPr>
          <w:sz w:val="28"/>
          <w:szCs w:val="28"/>
        </w:rPr>
        <w:t>（</w:t>
      </w:r>
      <w:r w:rsidRPr="00D15126">
        <w:rPr>
          <w:sz w:val="28"/>
          <w:szCs w:val="28"/>
        </w:rPr>
        <w:t>5</w:t>
      </w:r>
      <w:r w:rsidRPr="00D15126">
        <w:rPr>
          <w:sz w:val="28"/>
          <w:szCs w:val="28"/>
        </w:rPr>
        <w:t>）《海岸线保护与利用管理办法》</w:t>
      </w:r>
      <w:r w:rsidRPr="00D15126">
        <w:rPr>
          <w:sz w:val="28"/>
          <w:szCs w:val="28"/>
        </w:rPr>
        <w:br/>
      </w:r>
      <w:r w:rsidRPr="00D15126">
        <w:rPr>
          <w:sz w:val="28"/>
          <w:szCs w:val="28"/>
        </w:rPr>
        <w:t>（</w:t>
      </w:r>
      <w:r w:rsidRPr="00D15126">
        <w:rPr>
          <w:sz w:val="28"/>
          <w:szCs w:val="28"/>
        </w:rPr>
        <w:t>6</w:t>
      </w:r>
      <w:r w:rsidRPr="00D15126">
        <w:rPr>
          <w:sz w:val="28"/>
          <w:szCs w:val="28"/>
        </w:rPr>
        <w:t>）《广西壮族自治区海洋局自然岸线管控实施办法（试行）》（桂海发〔</w:t>
      </w:r>
      <w:r w:rsidRPr="00D15126">
        <w:rPr>
          <w:sz w:val="28"/>
          <w:szCs w:val="28"/>
        </w:rPr>
        <w:t>2016</w:t>
      </w:r>
      <w:r w:rsidRPr="00D15126">
        <w:rPr>
          <w:sz w:val="28"/>
          <w:szCs w:val="28"/>
        </w:rPr>
        <w:t>〕</w:t>
      </w:r>
      <w:r w:rsidRPr="00D15126">
        <w:rPr>
          <w:sz w:val="28"/>
          <w:szCs w:val="28"/>
        </w:rPr>
        <w:t>52</w:t>
      </w:r>
      <w:r w:rsidRPr="00D15126">
        <w:rPr>
          <w:sz w:val="28"/>
          <w:szCs w:val="28"/>
        </w:rPr>
        <w:t>号）</w:t>
      </w:r>
      <w:r w:rsidRPr="00D15126">
        <w:rPr>
          <w:sz w:val="28"/>
          <w:szCs w:val="28"/>
        </w:rPr>
        <w:br/>
      </w:r>
      <w:r w:rsidRPr="00D15126">
        <w:rPr>
          <w:sz w:val="28"/>
          <w:szCs w:val="28"/>
        </w:rPr>
        <w:t>（</w:t>
      </w:r>
      <w:r w:rsidRPr="00D15126">
        <w:rPr>
          <w:sz w:val="28"/>
          <w:szCs w:val="28"/>
        </w:rPr>
        <w:t>7</w:t>
      </w:r>
      <w:r w:rsidRPr="00D15126">
        <w:rPr>
          <w:sz w:val="28"/>
          <w:szCs w:val="28"/>
        </w:rPr>
        <w:t>）《防城港市自然岸线管理办法（试行）》</w:t>
      </w:r>
      <w:r w:rsidRPr="00D15126">
        <w:rPr>
          <w:sz w:val="28"/>
          <w:szCs w:val="28"/>
        </w:rPr>
        <w:br/>
      </w:r>
      <w:r w:rsidRPr="00D15126">
        <w:rPr>
          <w:sz w:val="28"/>
          <w:szCs w:val="28"/>
        </w:rPr>
        <w:t>（</w:t>
      </w:r>
      <w:r w:rsidRPr="00D15126">
        <w:rPr>
          <w:sz w:val="28"/>
          <w:szCs w:val="28"/>
        </w:rPr>
        <w:t>8</w:t>
      </w:r>
      <w:r w:rsidRPr="00D15126">
        <w:rPr>
          <w:sz w:val="28"/>
          <w:szCs w:val="28"/>
        </w:rPr>
        <w:t>）《广西壮族自治区国土空间生态修复项目管理办法》（</w:t>
      </w:r>
      <w:proofErr w:type="gramStart"/>
      <w:r w:rsidRPr="00D15126">
        <w:rPr>
          <w:sz w:val="28"/>
          <w:szCs w:val="28"/>
        </w:rPr>
        <w:t>桂自然</w:t>
      </w:r>
      <w:r w:rsidRPr="00D15126">
        <w:rPr>
          <w:sz w:val="28"/>
          <w:szCs w:val="28"/>
        </w:rPr>
        <w:lastRenderedPageBreak/>
        <w:t>资规</w:t>
      </w:r>
      <w:proofErr w:type="gramEnd"/>
      <w:r w:rsidRPr="00D15126">
        <w:rPr>
          <w:sz w:val="28"/>
          <w:szCs w:val="28"/>
        </w:rPr>
        <w:t>〔</w:t>
      </w:r>
      <w:r w:rsidRPr="00D15126">
        <w:rPr>
          <w:sz w:val="28"/>
          <w:szCs w:val="28"/>
        </w:rPr>
        <w:t>2024</w:t>
      </w:r>
      <w:r w:rsidRPr="00D15126">
        <w:rPr>
          <w:sz w:val="28"/>
          <w:szCs w:val="28"/>
        </w:rPr>
        <w:t>〕</w:t>
      </w:r>
      <w:r w:rsidRPr="00D15126">
        <w:rPr>
          <w:sz w:val="28"/>
          <w:szCs w:val="28"/>
        </w:rPr>
        <w:t>4</w:t>
      </w:r>
      <w:r w:rsidRPr="00D15126">
        <w:rPr>
          <w:sz w:val="28"/>
          <w:szCs w:val="28"/>
        </w:rPr>
        <w:t>号）</w:t>
      </w:r>
      <w:r w:rsidRPr="00D15126">
        <w:rPr>
          <w:sz w:val="28"/>
          <w:szCs w:val="28"/>
        </w:rPr>
        <w:br/>
      </w:r>
      <w:r w:rsidRPr="00D15126">
        <w:rPr>
          <w:sz w:val="28"/>
          <w:szCs w:val="28"/>
        </w:rPr>
        <w:t>（</w:t>
      </w:r>
      <w:r w:rsidRPr="00D15126">
        <w:rPr>
          <w:sz w:val="28"/>
          <w:szCs w:val="28"/>
        </w:rPr>
        <w:t>9</w:t>
      </w:r>
      <w:r w:rsidRPr="00D15126">
        <w:rPr>
          <w:sz w:val="28"/>
          <w:szCs w:val="28"/>
        </w:rPr>
        <w:t>）《广西壮族自治区国土空间规划（</w:t>
      </w:r>
      <w:r w:rsidRPr="00D15126">
        <w:rPr>
          <w:sz w:val="28"/>
          <w:szCs w:val="28"/>
        </w:rPr>
        <w:t>2021—2035</w:t>
      </w:r>
      <w:r w:rsidRPr="00D15126">
        <w:rPr>
          <w:sz w:val="28"/>
          <w:szCs w:val="28"/>
        </w:rPr>
        <w:t>年）》</w:t>
      </w:r>
    </w:p>
    <w:p w14:paraId="6A3E8E71" w14:textId="77777777" w:rsidR="00F029C4" w:rsidRPr="00D15126" w:rsidRDefault="00987E5E">
      <w:pPr>
        <w:adjustRightInd w:val="0"/>
        <w:snapToGrid w:val="0"/>
        <w:spacing w:line="360" w:lineRule="auto"/>
        <w:ind w:firstLine="361"/>
        <w:rPr>
          <w:sz w:val="28"/>
          <w:szCs w:val="28"/>
        </w:rPr>
      </w:pPr>
      <w:r w:rsidRPr="00D15126">
        <w:rPr>
          <w:sz w:val="28"/>
          <w:szCs w:val="28"/>
        </w:rPr>
        <w:t>2.</w:t>
      </w:r>
      <w:r w:rsidRPr="00D15126">
        <w:rPr>
          <w:sz w:val="28"/>
          <w:szCs w:val="28"/>
        </w:rPr>
        <w:t>国家和行业标准及技术规程</w:t>
      </w:r>
    </w:p>
    <w:p w14:paraId="7CEB86AC"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系统收集了与本标准相关的国家标准、行业标准及技术规范，为主要技术指标的科学确定提供规范依据：</w:t>
      </w:r>
    </w:p>
    <w:p w14:paraId="729A7DD3" w14:textId="77777777" w:rsidR="00F029C4" w:rsidRPr="00D15126" w:rsidRDefault="00987E5E">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）《标准化工作导则第</w:t>
      </w:r>
      <w:r w:rsidRPr="00D15126">
        <w:rPr>
          <w:sz w:val="28"/>
          <w:szCs w:val="28"/>
        </w:rPr>
        <w:t>1</w:t>
      </w:r>
      <w:r w:rsidRPr="00D15126">
        <w:rPr>
          <w:sz w:val="28"/>
          <w:szCs w:val="28"/>
        </w:rPr>
        <w:t>部分：标准化文件的结构和起草规则》</w:t>
      </w:r>
      <w:r w:rsidRPr="00D15126">
        <w:rPr>
          <w:sz w:val="28"/>
          <w:szCs w:val="28"/>
        </w:rPr>
        <w:t>GB/T1.1-2020</w:t>
      </w:r>
      <w:r w:rsidRPr="00D15126">
        <w:rPr>
          <w:sz w:val="28"/>
          <w:szCs w:val="28"/>
        </w:rPr>
        <w:br/>
      </w:r>
      <w:r w:rsidRPr="00D15126">
        <w:rPr>
          <w:sz w:val="28"/>
          <w:szCs w:val="28"/>
        </w:rPr>
        <w:t>（</w:t>
      </w:r>
      <w:r w:rsidRPr="00D15126">
        <w:rPr>
          <w:sz w:val="28"/>
          <w:szCs w:val="28"/>
        </w:rPr>
        <w:t>2</w:t>
      </w:r>
      <w:r w:rsidRPr="00D15126">
        <w:rPr>
          <w:sz w:val="28"/>
          <w:szCs w:val="28"/>
        </w:rPr>
        <w:t>）《海洋工程地形测量规范》</w:t>
      </w:r>
      <w:r w:rsidRPr="00D15126">
        <w:rPr>
          <w:sz w:val="28"/>
          <w:szCs w:val="28"/>
        </w:rPr>
        <w:t>GB/T17501-2017</w:t>
      </w:r>
      <w:r w:rsidRPr="00D15126">
        <w:rPr>
          <w:sz w:val="28"/>
          <w:szCs w:val="28"/>
        </w:rPr>
        <w:br/>
      </w:r>
      <w:r w:rsidRPr="00D15126">
        <w:rPr>
          <w:sz w:val="28"/>
          <w:szCs w:val="28"/>
        </w:rPr>
        <w:t>（</w:t>
      </w:r>
      <w:r w:rsidRPr="00D15126">
        <w:rPr>
          <w:sz w:val="28"/>
          <w:szCs w:val="28"/>
        </w:rPr>
        <w:t>3</w:t>
      </w:r>
      <w:r w:rsidRPr="00D15126">
        <w:rPr>
          <w:sz w:val="28"/>
          <w:szCs w:val="28"/>
        </w:rPr>
        <w:t>）《测绘成果质量检查与验收》</w:t>
      </w:r>
      <w:r w:rsidRPr="00D15126">
        <w:rPr>
          <w:sz w:val="28"/>
          <w:szCs w:val="28"/>
        </w:rPr>
        <w:t>GB/T24356-2023</w:t>
      </w:r>
      <w:r w:rsidRPr="00D15126">
        <w:rPr>
          <w:sz w:val="28"/>
          <w:szCs w:val="28"/>
        </w:rPr>
        <w:br/>
      </w:r>
      <w:r w:rsidRPr="00D15126">
        <w:rPr>
          <w:sz w:val="28"/>
          <w:szCs w:val="28"/>
        </w:rPr>
        <w:t>（</w:t>
      </w:r>
      <w:r w:rsidRPr="00D15126">
        <w:rPr>
          <w:sz w:val="28"/>
          <w:szCs w:val="28"/>
        </w:rPr>
        <w:t>4</w:t>
      </w:r>
      <w:r w:rsidRPr="00D15126">
        <w:rPr>
          <w:sz w:val="28"/>
          <w:szCs w:val="28"/>
        </w:rPr>
        <w:t>）《海域使用论证技术导则》</w:t>
      </w:r>
      <w:r w:rsidRPr="00D15126">
        <w:rPr>
          <w:sz w:val="28"/>
          <w:szCs w:val="28"/>
        </w:rPr>
        <w:t>GB/T42361-2023</w:t>
      </w:r>
      <w:r w:rsidRPr="00D15126">
        <w:rPr>
          <w:sz w:val="28"/>
          <w:szCs w:val="28"/>
        </w:rPr>
        <w:br/>
      </w:r>
      <w:r w:rsidRPr="00D15126">
        <w:rPr>
          <w:sz w:val="28"/>
          <w:szCs w:val="28"/>
        </w:rPr>
        <w:t>（</w:t>
      </w:r>
      <w:r w:rsidRPr="00D15126">
        <w:rPr>
          <w:sz w:val="28"/>
          <w:szCs w:val="28"/>
        </w:rPr>
        <w:t>5</w:t>
      </w:r>
      <w:r w:rsidRPr="00D15126">
        <w:rPr>
          <w:sz w:val="28"/>
          <w:szCs w:val="28"/>
        </w:rPr>
        <w:t>）《海洋监测规范》</w:t>
      </w:r>
      <w:r w:rsidRPr="00D15126">
        <w:rPr>
          <w:sz w:val="28"/>
          <w:szCs w:val="28"/>
        </w:rPr>
        <w:t>GB17378-2007</w:t>
      </w:r>
      <w:r w:rsidRPr="00D15126">
        <w:rPr>
          <w:sz w:val="28"/>
          <w:szCs w:val="28"/>
        </w:rPr>
        <w:br/>
      </w:r>
      <w:r w:rsidRPr="00D15126">
        <w:rPr>
          <w:sz w:val="28"/>
          <w:szCs w:val="28"/>
        </w:rPr>
        <w:t>（</w:t>
      </w:r>
      <w:r w:rsidRPr="00D15126">
        <w:rPr>
          <w:sz w:val="28"/>
          <w:szCs w:val="28"/>
        </w:rPr>
        <w:t>6</w:t>
      </w:r>
      <w:r w:rsidRPr="00D15126">
        <w:rPr>
          <w:sz w:val="28"/>
          <w:szCs w:val="28"/>
        </w:rPr>
        <w:t>）《全球定位系统实时动态测量（</w:t>
      </w:r>
      <w:r w:rsidRPr="00D15126">
        <w:rPr>
          <w:sz w:val="28"/>
          <w:szCs w:val="28"/>
        </w:rPr>
        <w:t>RTK</w:t>
      </w:r>
      <w:r w:rsidRPr="00D15126">
        <w:rPr>
          <w:sz w:val="28"/>
          <w:szCs w:val="28"/>
        </w:rPr>
        <w:t>）技术规范》</w:t>
      </w:r>
      <w:r w:rsidRPr="00D15126">
        <w:rPr>
          <w:sz w:val="28"/>
          <w:szCs w:val="28"/>
        </w:rPr>
        <w:t>CH/T2009-2010</w:t>
      </w:r>
      <w:r w:rsidRPr="00D15126">
        <w:rPr>
          <w:sz w:val="28"/>
          <w:szCs w:val="28"/>
        </w:rPr>
        <w:br/>
      </w:r>
      <w:r w:rsidRPr="00D15126">
        <w:rPr>
          <w:sz w:val="28"/>
          <w:szCs w:val="28"/>
        </w:rPr>
        <w:t>（</w:t>
      </w:r>
      <w:r w:rsidRPr="00D15126">
        <w:rPr>
          <w:sz w:val="28"/>
          <w:szCs w:val="28"/>
        </w:rPr>
        <w:t>7</w:t>
      </w:r>
      <w:r w:rsidRPr="00D15126">
        <w:rPr>
          <w:sz w:val="28"/>
          <w:szCs w:val="28"/>
        </w:rPr>
        <w:t>）《低空数字航空摄影测量内业规范》</w:t>
      </w:r>
      <w:r w:rsidRPr="00D15126">
        <w:rPr>
          <w:sz w:val="28"/>
          <w:szCs w:val="28"/>
        </w:rPr>
        <w:t>CH/T3003-2021</w:t>
      </w:r>
      <w:r w:rsidRPr="00D15126">
        <w:rPr>
          <w:sz w:val="28"/>
          <w:szCs w:val="28"/>
        </w:rPr>
        <w:br/>
      </w:r>
      <w:r w:rsidRPr="00D15126">
        <w:rPr>
          <w:sz w:val="28"/>
          <w:szCs w:val="28"/>
        </w:rPr>
        <w:t>（</w:t>
      </w:r>
      <w:r w:rsidRPr="00D15126">
        <w:rPr>
          <w:sz w:val="28"/>
          <w:szCs w:val="28"/>
        </w:rPr>
        <w:t>8</w:t>
      </w:r>
      <w:r w:rsidRPr="00D15126">
        <w:rPr>
          <w:sz w:val="28"/>
          <w:szCs w:val="28"/>
        </w:rPr>
        <w:t>）《低空数字航空摄影测量外业规范》</w:t>
      </w:r>
      <w:r w:rsidRPr="00D15126">
        <w:rPr>
          <w:sz w:val="28"/>
          <w:szCs w:val="28"/>
        </w:rPr>
        <w:t>CH/T3004-2021</w:t>
      </w:r>
      <w:r w:rsidRPr="00D15126">
        <w:rPr>
          <w:sz w:val="28"/>
          <w:szCs w:val="28"/>
        </w:rPr>
        <w:br/>
      </w:r>
      <w:r w:rsidRPr="00D15126">
        <w:rPr>
          <w:sz w:val="28"/>
          <w:szCs w:val="28"/>
        </w:rPr>
        <w:t>（</w:t>
      </w:r>
      <w:r w:rsidRPr="00D15126">
        <w:rPr>
          <w:sz w:val="28"/>
          <w:szCs w:val="28"/>
        </w:rPr>
        <w:t>9</w:t>
      </w:r>
      <w:r w:rsidRPr="00D15126">
        <w:rPr>
          <w:sz w:val="28"/>
          <w:szCs w:val="28"/>
        </w:rPr>
        <w:t>）《低空数字航空摄影规范》</w:t>
      </w:r>
      <w:r w:rsidRPr="00D15126">
        <w:rPr>
          <w:sz w:val="28"/>
          <w:szCs w:val="28"/>
        </w:rPr>
        <w:t>CH/T3005-2021</w:t>
      </w:r>
      <w:r w:rsidRPr="00D15126">
        <w:rPr>
          <w:sz w:val="28"/>
          <w:szCs w:val="28"/>
        </w:rPr>
        <w:br/>
      </w:r>
      <w:r w:rsidRPr="00D15126">
        <w:rPr>
          <w:sz w:val="28"/>
          <w:szCs w:val="28"/>
        </w:rPr>
        <w:t>（</w:t>
      </w:r>
      <w:r w:rsidRPr="00D15126">
        <w:rPr>
          <w:sz w:val="28"/>
          <w:szCs w:val="28"/>
        </w:rPr>
        <w:t>10</w:t>
      </w:r>
      <w:r w:rsidRPr="00D15126">
        <w:rPr>
          <w:sz w:val="28"/>
          <w:szCs w:val="28"/>
        </w:rPr>
        <w:t>）《全国海岸线修测技术规程》（自然资办函〔</w:t>
      </w:r>
      <w:r w:rsidRPr="00D15126">
        <w:rPr>
          <w:sz w:val="28"/>
          <w:szCs w:val="28"/>
        </w:rPr>
        <w:t>2019</w:t>
      </w:r>
      <w:r w:rsidRPr="00D15126">
        <w:rPr>
          <w:sz w:val="28"/>
          <w:szCs w:val="28"/>
        </w:rPr>
        <w:t>〕</w:t>
      </w:r>
      <w:r w:rsidRPr="00D15126">
        <w:rPr>
          <w:sz w:val="28"/>
          <w:szCs w:val="28"/>
        </w:rPr>
        <w:t>1187</w:t>
      </w:r>
      <w:r w:rsidRPr="00D15126">
        <w:rPr>
          <w:sz w:val="28"/>
          <w:szCs w:val="28"/>
        </w:rPr>
        <w:t>号）</w:t>
      </w:r>
      <w:r w:rsidRPr="00D15126">
        <w:rPr>
          <w:sz w:val="28"/>
          <w:szCs w:val="28"/>
        </w:rPr>
        <w:br/>
      </w:r>
      <w:r w:rsidRPr="00D15126">
        <w:rPr>
          <w:sz w:val="28"/>
          <w:szCs w:val="28"/>
        </w:rPr>
        <w:t>（</w:t>
      </w:r>
      <w:r w:rsidRPr="00D15126">
        <w:rPr>
          <w:sz w:val="28"/>
          <w:szCs w:val="28"/>
        </w:rPr>
        <w:t>11</w:t>
      </w:r>
      <w:r w:rsidRPr="00D15126">
        <w:rPr>
          <w:sz w:val="28"/>
          <w:szCs w:val="28"/>
        </w:rPr>
        <w:t>）《海岸线调查统计技术规程》（自然资办函〔</w:t>
      </w:r>
      <w:r w:rsidRPr="00D15126">
        <w:rPr>
          <w:sz w:val="28"/>
          <w:szCs w:val="28"/>
        </w:rPr>
        <w:t>2023</w:t>
      </w:r>
      <w:r w:rsidRPr="00D15126">
        <w:rPr>
          <w:sz w:val="28"/>
          <w:szCs w:val="28"/>
        </w:rPr>
        <w:t>〕</w:t>
      </w:r>
      <w:r w:rsidRPr="00D15126">
        <w:rPr>
          <w:sz w:val="28"/>
          <w:szCs w:val="28"/>
        </w:rPr>
        <w:t>2128</w:t>
      </w:r>
      <w:r w:rsidRPr="00D15126">
        <w:rPr>
          <w:sz w:val="28"/>
          <w:szCs w:val="28"/>
        </w:rPr>
        <w:t>号）</w:t>
      </w:r>
      <w:r w:rsidRPr="00D15126">
        <w:rPr>
          <w:sz w:val="28"/>
          <w:szCs w:val="28"/>
        </w:rPr>
        <w:br/>
      </w:r>
      <w:r w:rsidRPr="00D15126">
        <w:rPr>
          <w:sz w:val="28"/>
          <w:szCs w:val="28"/>
        </w:rPr>
        <w:t>（</w:t>
      </w:r>
      <w:r w:rsidRPr="00D15126">
        <w:rPr>
          <w:sz w:val="28"/>
          <w:szCs w:val="28"/>
        </w:rPr>
        <w:t>12</w:t>
      </w:r>
      <w:r w:rsidRPr="00D15126">
        <w:rPr>
          <w:sz w:val="28"/>
          <w:szCs w:val="28"/>
        </w:rPr>
        <w:t>）《海洋生态修复成效评估技术规范第</w:t>
      </w:r>
      <w:r w:rsidRPr="00D15126">
        <w:rPr>
          <w:sz w:val="28"/>
          <w:szCs w:val="28"/>
        </w:rPr>
        <w:t>1</w:t>
      </w:r>
      <w:r w:rsidRPr="00D15126">
        <w:rPr>
          <w:sz w:val="28"/>
          <w:szCs w:val="28"/>
        </w:rPr>
        <w:t>部分：总则》</w:t>
      </w:r>
      <w:r w:rsidRPr="00D15126">
        <w:rPr>
          <w:sz w:val="28"/>
          <w:szCs w:val="28"/>
        </w:rPr>
        <w:t>HY/T0455.1-2024</w:t>
      </w:r>
      <w:r w:rsidRPr="00D15126">
        <w:rPr>
          <w:sz w:val="28"/>
          <w:szCs w:val="28"/>
        </w:rPr>
        <w:br/>
      </w:r>
      <w:r w:rsidRPr="00D15126">
        <w:rPr>
          <w:sz w:val="28"/>
          <w:szCs w:val="28"/>
        </w:rPr>
        <w:t>（</w:t>
      </w:r>
      <w:r w:rsidRPr="00D15126">
        <w:rPr>
          <w:sz w:val="28"/>
          <w:szCs w:val="28"/>
        </w:rPr>
        <w:t>13</w:t>
      </w:r>
      <w:r w:rsidRPr="00D15126">
        <w:rPr>
          <w:sz w:val="28"/>
          <w:szCs w:val="28"/>
        </w:rPr>
        <w:t>）《海洋生态修复成效评估技术规范第</w:t>
      </w:r>
      <w:r w:rsidRPr="00D15126">
        <w:rPr>
          <w:sz w:val="28"/>
          <w:szCs w:val="28"/>
        </w:rPr>
        <w:t>2</w:t>
      </w:r>
      <w:r w:rsidRPr="00D15126">
        <w:rPr>
          <w:sz w:val="28"/>
          <w:szCs w:val="28"/>
        </w:rPr>
        <w:t>部分：滩涂》</w:t>
      </w:r>
      <w:r w:rsidRPr="00D15126">
        <w:rPr>
          <w:sz w:val="28"/>
          <w:szCs w:val="28"/>
        </w:rPr>
        <w:t>HY/T0455.2-2024</w:t>
      </w:r>
      <w:r w:rsidRPr="00D15126">
        <w:rPr>
          <w:sz w:val="28"/>
          <w:szCs w:val="28"/>
        </w:rPr>
        <w:br/>
      </w:r>
      <w:r w:rsidRPr="00D15126">
        <w:rPr>
          <w:sz w:val="28"/>
          <w:szCs w:val="28"/>
        </w:rPr>
        <w:t>（</w:t>
      </w:r>
      <w:r w:rsidRPr="00D15126">
        <w:rPr>
          <w:sz w:val="28"/>
          <w:szCs w:val="28"/>
        </w:rPr>
        <w:t>14</w:t>
      </w:r>
      <w:r w:rsidRPr="00D15126">
        <w:rPr>
          <w:sz w:val="28"/>
          <w:szCs w:val="28"/>
        </w:rPr>
        <w:t>）《海洋生态修复成效评估技术规范第</w:t>
      </w:r>
      <w:r w:rsidRPr="00D15126">
        <w:rPr>
          <w:sz w:val="28"/>
          <w:szCs w:val="28"/>
        </w:rPr>
        <w:t>3</w:t>
      </w:r>
      <w:r w:rsidRPr="00D15126">
        <w:rPr>
          <w:sz w:val="28"/>
          <w:szCs w:val="28"/>
        </w:rPr>
        <w:t>部分：海湾》</w:t>
      </w:r>
      <w:r w:rsidRPr="00D15126">
        <w:rPr>
          <w:sz w:val="28"/>
          <w:szCs w:val="28"/>
        </w:rPr>
        <w:t>HY/T0455.3-2024</w:t>
      </w:r>
    </w:p>
    <w:p w14:paraId="2BDA05E8" w14:textId="77777777" w:rsidR="00F029C4" w:rsidRPr="00D15126" w:rsidRDefault="00987E5E">
      <w:pPr>
        <w:adjustRightInd w:val="0"/>
        <w:snapToGrid w:val="0"/>
        <w:spacing w:line="360" w:lineRule="auto"/>
        <w:ind w:firstLine="361"/>
        <w:rPr>
          <w:sz w:val="28"/>
          <w:szCs w:val="28"/>
        </w:rPr>
      </w:pPr>
      <w:r w:rsidRPr="00D15126">
        <w:rPr>
          <w:sz w:val="28"/>
          <w:szCs w:val="28"/>
        </w:rPr>
        <w:t>3.</w:t>
      </w:r>
      <w:r w:rsidRPr="00D15126">
        <w:rPr>
          <w:sz w:val="28"/>
          <w:szCs w:val="28"/>
        </w:rPr>
        <w:t>地方标准与技术文件</w:t>
      </w:r>
    </w:p>
    <w:p w14:paraId="662171AA"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重点收集了广西及国内其他相关省份在海岸线调查统计和生态修复岸线认定方面的实践经验与地方标准：</w:t>
      </w:r>
    </w:p>
    <w:p w14:paraId="2C12858A" w14:textId="01F808BC" w:rsidR="00F029C4" w:rsidRPr="00D15126" w:rsidRDefault="00987E5E">
      <w:pPr>
        <w:adjustRightInd w:val="0"/>
        <w:snapToGrid w:val="0"/>
        <w:spacing w:line="360" w:lineRule="auto"/>
        <w:rPr>
          <w:sz w:val="28"/>
          <w:szCs w:val="28"/>
        </w:rPr>
      </w:pPr>
      <w:r w:rsidRPr="00D15126">
        <w:rPr>
          <w:sz w:val="28"/>
          <w:szCs w:val="28"/>
        </w:rPr>
        <w:lastRenderedPageBreak/>
        <w:t>（</w:t>
      </w:r>
      <w:r w:rsidRPr="00D15126">
        <w:rPr>
          <w:sz w:val="28"/>
          <w:szCs w:val="28"/>
        </w:rPr>
        <w:t>1</w:t>
      </w:r>
      <w:r w:rsidRPr="00D15126">
        <w:rPr>
          <w:sz w:val="28"/>
          <w:szCs w:val="28"/>
        </w:rPr>
        <w:t>）《海岸带生态修复工程效果评估技术规程》</w:t>
      </w:r>
      <w:r w:rsidRPr="00D15126">
        <w:rPr>
          <w:sz w:val="28"/>
          <w:szCs w:val="28"/>
        </w:rPr>
        <w:t>DB45/T2624-2022</w:t>
      </w:r>
      <w:r w:rsidRPr="00D15126">
        <w:rPr>
          <w:sz w:val="28"/>
          <w:szCs w:val="28"/>
        </w:rPr>
        <w:br/>
      </w:r>
      <w:r w:rsidRPr="00D15126">
        <w:rPr>
          <w:sz w:val="28"/>
          <w:szCs w:val="28"/>
        </w:rPr>
        <w:t>（</w:t>
      </w:r>
      <w:r w:rsidRPr="00D15126">
        <w:rPr>
          <w:sz w:val="28"/>
          <w:szCs w:val="28"/>
        </w:rPr>
        <w:t>2</w:t>
      </w:r>
      <w:r w:rsidRPr="00D15126">
        <w:rPr>
          <w:sz w:val="28"/>
          <w:szCs w:val="28"/>
        </w:rPr>
        <w:t>）《海岸线调查技术规范》</w:t>
      </w:r>
      <w:r w:rsidRPr="00D15126">
        <w:rPr>
          <w:sz w:val="28"/>
          <w:szCs w:val="28"/>
        </w:rPr>
        <w:t>DB37/T3588-2019</w:t>
      </w:r>
      <w:r w:rsidRPr="00D15126">
        <w:rPr>
          <w:sz w:val="28"/>
          <w:szCs w:val="28"/>
        </w:rPr>
        <w:br/>
      </w:r>
      <w:r w:rsidRPr="00D15126">
        <w:rPr>
          <w:sz w:val="28"/>
          <w:szCs w:val="28"/>
        </w:rPr>
        <w:t>（</w:t>
      </w:r>
      <w:r w:rsidRPr="00D15126">
        <w:rPr>
          <w:sz w:val="28"/>
          <w:szCs w:val="28"/>
        </w:rPr>
        <w:t>3</w:t>
      </w:r>
      <w:r w:rsidRPr="00D15126">
        <w:rPr>
          <w:sz w:val="28"/>
          <w:szCs w:val="28"/>
        </w:rPr>
        <w:t>）《海岸线整治修复评估技术规程》</w:t>
      </w:r>
      <w:r w:rsidRPr="00D15126">
        <w:rPr>
          <w:sz w:val="28"/>
          <w:szCs w:val="28"/>
        </w:rPr>
        <w:t>DB33/T2368-2021</w:t>
      </w:r>
      <w:r w:rsidRPr="00D15126">
        <w:rPr>
          <w:sz w:val="28"/>
          <w:szCs w:val="28"/>
        </w:rPr>
        <w:br/>
      </w:r>
      <w:r w:rsidRPr="002A3A65">
        <w:rPr>
          <w:sz w:val="28"/>
          <w:szCs w:val="28"/>
        </w:rPr>
        <w:t>（</w:t>
      </w:r>
      <w:r w:rsidRPr="002A3A65">
        <w:rPr>
          <w:sz w:val="28"/>
          <w:szCs w:val="28"/>
        </w:rPr>
        <w:t>4</w:t>
      </w:r>
      <w:r w:rsidRPr="002A3A65">
        <w:rPr>
          <w:sz w:val="28"/>
          <w:szCs w:val="28"/>
        </w:rPr>
        <w:t>）</w:t>
      </w:r>
      <w:r w:rsidRPr="002A3A65">
        <w:rPr>
          <w:rFonts w:hint="eastAsia"/>
          <w:sz w:val="28"/>
          <w:szCs w:val="28"/>
        </w:rPr>
        <w:t>《海岸带生态减灾修复技术导则》</w:t>
      </w:r>
      <w:r w:rsidRPr="002A3A65">
        <w:rPr>
          <w:sz w:val="28"/>
          <w:szCs w:val="28"/>
        </w:rPr>
        <w:t>T/CAOE21-2020</w:t>
      </w:r>
      <w:r w:rsidRPr="002A3A65">
        <w:rPr>
          <w:sz w:val="28"/>
          <w:szCs w:val="28"/>
        </w:rPr>
        <w:br/>
      </w:r>
      <w:r w:rsidRPr="002A3A65">
        <w:rPr>
          <w:rFonts w:hint="eastAsia"/>
          <w:sz w:val="28"/>
          <w:szCs w:val="28"/>
        </w:rPr>
        <w:t>（</w:t>
      </w:r>
      <w:r w:rsidRPr="002A3A65">
        <w:rPr>
          <w:sz w:val="28"/>
          <w:szCs w:val="28"/>
        </w:rPr>
        <w:t>5</w:t>
      </w:r>
      <w:r w:rsidRPr="002A3A65">
        <w:rPr>
          <w:rFonts w:hint="eastAsia"/>
          <w:sz w:val="28"/>
          <w:szCs w:val="28"/>
        </w:rPr>
        <w:t>）《海岸带生态系统现状调查与评估技术导则》</w:t>
      </w:r>
      <w:r w:rsidRPr="002A3A65">
        <w:rPr>
          <w:sz w:val="28"/>
          <w:szCs w:val="28"/>
        </w:rPr>
        <w:t>T/CAOE20-2020</w:t>
      </w:r>
    </w:p>
    <w:p w14:paraId="5D99BF7F" w14:textId="77777777" w:rsidR="00F029C4" w:rsidRPr="00D15126" w:rsidRDefault="00987E5E">
      <w:pPr>
        <w:adjustRightInd w:val="0"/>
        <w:snapToGrid w:val="0"/>
        <w:spacing w:line="360" w:lineRule="auto"/>
        <w:ind w:firstLine="361"/>
        <w:rPr>
          <w:sz w:val="28"/>
          <w:szCs w:val="28"/>
        </w:rPr>
      </w:pPr>
      <w:r w:rsidRPr="00D15126">
        <w:rPr>
          <w:sz w:val="28"/>
          <w:szCs w:val="28"/>
        </w:rPr>
        <w:t>4.</w:t>
      </w:r>
      <w:r w:rsidRPr="00D15126">
        <w:rPr>
          <w:sz w:val="28"/>
          <w:szCs w:val="28"/>
        </w:rPr>
        <w:t>专项管理文件及广西区情材料</w:t>
      </w:r>
    </w:p>
    <w:p w14:paraId="6E544619" w14:textId="580AEA12" w:rsidR="00A95FD1" w:rsidRPr="00D15126" w:rsidRDefault="00987E5E">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）《自然资源部海域海岛管理司关于规范生态恢复岸线认定工作的通知》（自然资海域海岛函〔</w:t>
      </w:r>
      <w:r w:rsidRPr="00D15126">
        <w:rPr>
          <w:sz w:val="28"/>
          <w:szCs w:val="28"/>
        </w:rPr>
        <w:t>2020</w:t>
      </w:r>
      <w:r w:rsidRPr="00D15126">
        <w:rPr>
          <w:sz w:val="28"/>
          <w:szCs w:val="28"/>
        </w:rPr>
        <w:t>〕</w:t>
      </w:r>
      <w:r w:rsidRPr="00D15126">
        <w:rPr>
          <w:sz w:val="28"/>
          <w:szCs w:val="28"/>
        </w:rPr>
        <w:t>59</w:t>
      </w:r>
      <w:r w:rsidRPr="00D15126">
        <w:rPr>
          <w:sz w:val="28"/>
          <w:szCs w:val="28"/>
        </w:rPr>
        <w:t>号）</w:t>
      </w:r>
      <w:r w:rsidRPr="00D15126">
        <w:rPr>
          <w:sz w:val="28"/>
          <w:szCs w:val="28"/>
        </w:rPr>
        <w:br/>
      </w:r>
      <w:r w:rsidRPr="00D15126">
        <w:rPr>
          <w:sz w:val="28"/>
          <w:szCs w:val="28"/>
        </w:rPr>
        <w:t>（</w:t>
      </w:r>
      <w:r w:rsidRPr="00D15126">
        <w:rPr>
          <w:sz w:val="28"/>
          <w:szCs w:val="28"/>
        </w:rPr>
        <w:t>2</w:t>
      </w:r>
      <w:r w:rsidRPr="00D15126">
        <w:rPr>
          <w:sz w:val="28"/>
          <w:szCs w:val="28"/>
        </w:rPr>
        <w:t>）《自然资源部办公厅关于进一步做好海岸线修测工作的通知》（自然资办函〔</w:t>
      </w:r>
      <w:r w:rsidRPr="00D15126">
        <w:rPr>
          <w:sz w:val="28"/>
          <w:szCs w:val="28"/>
        </w:rPr>
        <w:t>2020</w:t>
      </w:r>
      <w:r w:rsidRPr="00D15126">
        <w:rPr>
          <w:sz w:val="28"/>
          <w:szCs w:val="28"/>
        </w:rPr>
        <w:t>〕</w:t>
      </w:r>
      <w:r w:rsidRPr="00D15126">
        <w:rPr>
          <w:sz w:val="28"/>
          <w:szCs w:val="28"/>
        </w:rPr>
        <w:t>1373</w:t>
      </w:r>
      <w:r w:rsidRPr="00D15126">
        <w:rPr>
          <w:sz w:val="28"/>
          <w:szCs w:val="28"/>
        </w:rPr>
        <w:t>号）</w:t>
      </w:r>
      <w:r w:rsidRPr="00D15126">
        <w:rPr>
          <w:sz w:val="28"/>
          <w:szCs w:val="28"/>
        </w:rPr>
        <w:br/>
      </w:r>
      <w:r w:rsidRPr="00D15126">
        <w:rPr>
          <w:sz w:val="28"/>
          <w:szCs w:val="28"/>
        </w:rPr>
        <w:t>（</w:t>
      </w:r>
      <w:r w:rsidRPr="00D15126">
        <w:rPr>
          <w:sz w:val="28"/>
          <w:szCs w:val="28"/>
        </w:rPr>
        <w:t>3</w:t>
      </w:r>
      <w:r w:rsidRPr="00D15126">
        <w:rPr>
          <w:sz w:val="28"/>
          <w:szCs w:val="28"/>
        </w:rPr>
        <w:t>）《自然资源部办公厅关于进一步加强现有自然岸线监管工作的函》（自然资办函〔</w:t>
      </w:r>
      <w:r w:rsidRPr="00D15126">
        <w:rPr>
          <w:sz w:val="28"/>
          <w:szCs w:val="28"/>
        </w:rPr>
        <w:t>2022</w:t>
      </w:r>
      <w:r w:rsidRPr="00D15126">
        <w:rPr>
          <w:sz w:val="28"/>
          <w:szCs w:val="28"/>
        </w:rPr>
        <w:t>〕</w:t>
      </w:r>
      <w:r w:rsidRPr="00D15126">
        <w:rPr>
          <w:sz w:val="28"/>
          <w:szCs w:val="28"/>
        </w:rPr>
        <w:t>977</w:t>
      </w:r>
      <w:r w:rsidRPr="00D15126">
        <w:rPr>
          <w:sz w:val="28"/>
          <w:szCs w:val="28"/>
        </w:rPr>
        <w:t>号）</w:t>
      </w:r>
      <w:r w:rsidRPr="00D15126">
        <w:rPr>
          <w:sz w:val="28"/>
          <w:szCs w:val="28"/>
        </w:rPr>
        <w:br/>
      </w:r>
      <w:r w:rsidRPr="00D15126">
        <w:rPr>
          <w:sz w:val="28"/>
          <w:szCs w:val="28"/>
        </w:rPr>
        <w:t>（</w:t>
      </w:r>
      <w:r w:rsidRPr="00D15126">
        <w:rPr>
          <w:sz w:val="28"/>
          <w:szCs w:val="28"/>
        </w:rPr>
        <w:t>4</w:t>
      </w:r>
      <w:r w:rsidRPr="00D15126">
        <w:rPr>
          <w:sz w:val="28"/>
          <w:szCs w:val="28"/>
        </w:rPr>
        <w:t>）《海洋生态修复技术指南（试行）》</w:t>
      </w:r>
      <w:r w:rsidRPr="00D15126">
        <w:rPr>
          <w:sz w:val="28"/>
          <w:szCs w:val="28"/>
        </w:rPr>
        <w:br/>
      </w:r>
      <w:r w:rsidRPr="00D15126">
        <w:rPr>
          <w:sz w:val="28"/>
          <w:szCs w:val="28"/>
        </w:rPr>
        <w:t>（</w:t>
      </w:r>
      <w:r w:rsidRPr="00D15126">
        <w:rPr>
          <w:sz w:val="28"/>
          <w:szCs w:val="28"/>
        </w:rPr>
        <w:t>5</w:t>
      </w:r>
      <w:r w:rsidRPr="00D15126">
        <w:rPr>
          <w:sz w:val="28"/>
          <w:szCs w:val="28"/>
        </w:rPr>
        <w:t>）《全国重要生态系统保护和修复重大工程总体规划（</w:t>
      </w:r>
      <w:r w:rsidRPr="00D15126">
        <w:rPr>
          <w:sz w:val="28"/>
          <w:szCs w:val="28"/>
        </w:rPr>
        <w:t>2021—2035</w:t>
      </w:r>
      <w:r w:rsidRPr="00D15126">
        <w:rPr>
          <w:sz w:val="28"/>
          <w:szCs w:val="28"/>
        </w:rPr>
        <w:t>年）》</w:t>
      </w:r>
      <w:r w:rsidRPr="00D15126">
        <w:rPr>
          <w:sz w:val="28"/>
          <w:szCs w:val="28"/>
        </w:rPr>
        <w:br/>
      </w:r>
      <w:r w:rsidRPr="00D15126">
        <w:rPr>
          <w:sz w:val="28"/>
          <w:szCs w:val="28"/>
        </w:rPr>
        <w:t>（</w:t>
      </w:r>
      <w:r w:rsidRPr="00D15126">
        <w:rPr>
          <w:sz w:val="28"/>
          <w:szCs w:val="28"/>
        </w:rPr>
        <w:t>6</w:t>
      </w:r>
      <w:r w:rsidRPr="00D15126">
        <w:rPr>
          <w:sz w:val="28"/>
          <w:szCs w:val="28"/>
        </w:rPr>
        <w:t>）</w:t>
      </w:r>
      <w:r w:rsidR="008F062C">
        <w:rPr>
          <w:rFonts w:hint="eastAsia"/>
          <w:sz w:val="28"/>
          <w:szCs w:val="28"/>
        </w:rPr>
        <w:t>《</w:t>
      </w:r>
      <w:r w:rsidR="008F062C" w:rsidRPr="00D15126">
        <w:rPr>
          <w:sz w:val="28"/>
          <w:szCs w:val="28"/>
        </w:rPr>
        <w:t>广西标准化协会团体标准管理办法</w:t>
      </w:r>
      <w:r w:rsidR="008F062C">
        <w:rPr>
          <w:rFonts w:hint="eastAsia"/>
          <w:sz w:val="28"/>
          <w:szCs w:val="28"/>
        </w:rPr>
        <w:t>》</w:t>
      </w:r>
    </w:p>
    <w:p w14:paraId="32121A8E" w14:textId="77777777" w:rsidR="00F029C4" w:rsidRPr="00D15126" w:rsidRDefault="00987E5E">
      <w:pPr>
        <w:pStyle w:val="2"/>
        <w:numPr>
          <w:ilvl w:val="0"/>
          <w:numId w:val="3"/>
        </w:numPr>
      </w:pPr>
      <w:r w:rsidRPr="00D15126">
        <w:rPr>
          <w:rFonts w:hint="eastAsia"/>
        </w:rPr>
        <w:t>研讨确定标准特色、创新点及主体内容</w:t>
      </w:r>
    </w:p>
    <w:p w14:paraId="7B917B98"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在充分收集和分析已有研究成果及相关标准规范的基础上，标准编制工作组多次组织专题研讨会议，围绕标准的定位、技术特色和创新点进行深入论证。结合广西北部湾生态恢复岸线认定工作的实际需要，经研讨确定，本标准的核心特色与创新点主要包括：</w:t>
      </w:r>
    </w:p>
    <w:p w14:paraId="173F7766" w14:textId="77777777" w:rsidR="00F029C4" w:rsidRPr="00D15126" w:rsidRDefault="00987E5E">
      <w:pPr>
        <w:adjustRightInd w:val="0"/>
        <w:snapToGrid w:val="0"/>
        <w:spacing w:line="360" w:lineRule="auto"/>
        <w:ind w:firstLineChars="200" w:firstLine="562"/>
        <w:rPr>
          <w:sz w:val="28"/>
          <w:szCs w:val="28"/>
        </w:rPr>
      </w:pPr>
      <w:r w:rsidRPr="00D15126">
        <w:rPr>
          <w:b/>
          <w:bCs/>
          <w:sz w:val="28"/>
          <w:szCs w:val="28"/>
        </w:rPr>
        <w:t>特色</w:t>
      </w:r>
      <w:proofErr w:type="gramStart"/>
      <w:r w:rsidRPr="00D15126">
        <w:rPr>
          <w:b/>
          <w:bCs/>
          <w:sz w:val="28"/>
          <w:szCs w:val="28"/>
        </w:rPr>
        <w:t>一</w:t>
      </w:r>
      <w:proofErr w:type="gramEnd"/>
      <w:r w:rsidRPr="00D15126">
        <w:rPr>
          <w:b/>
          <w:bCs/>
          <w:sz w:val="28"/>
          <w:szCs w:val="28"/>
        </w:rPr>
        <w:t>：依托广西先行先试经验，系统构建具有区域适用性的生态修复岸线认定技术体系。</w:t>
      </w:r>
      <w:r w:rsidRPr="00D15126">
        <w:rPr>
          <w:sz w:val="28"/>
          <w:szCs w:val="28"/>
        </w:rPr>
        <w:t>本标准以广西壮族自治区海洋研究院在《海岸带生态修复工程效果评估技术规程》（</w:t>
      </w:r>
      <w:r w:rsidRPr="00D15126">
        <w:rPr>
          <w:sz w:val="28"/>
          <w:szCs w:val="28"/>
        </w:rPr>
        <w:t>DB45/T2624-2022</w:t>
      </w:r>
      <w:r w:rsidRPr="00D15126">
        <w:rPr>
          <w:sz w:val="28"/>
          <w:szCs w:val="28"/>
        </w:rPr>
        <w:t>）等</w:t>
      </w:r>
      <w:r w:rsidRPr="00D15126">
        <w:rPr>
          <w:sz w:val="28"/>
          <w:szCs w:val="28"/>
        </w:rPr>
        <w:lastRenderedPageBreak/>
        <w:t>地方标准中的技术积累为基础，结合北海、钦州、防城港沿海三市近年来在海洋生态保护修复项目的实践经验，规定了认定的基本原则、岸线分类和具体认定要求。牵头单位广西海洋研究院长期致力于海洋生态基础研究、海洋环境监测以及海岸带保护规划等课题，研究团队包括</w:t>
      </w:r>
      <w:r w:rsidRPr="00D15126">
        <w:rPr>
          <w:rFonts w:hint="eastAsia"/>
          <w:sz w:val="28"/>
          <w:szCs w:val="28"/>
        </w:rPr>
        <w:t>何斌源</w:t>
      </w:r>
      <w:r w:rsidRPr="00D15126">
        <w:rPr>
          <w:sz w:val="28"/>
          <w:szCs w:val="28"/>
        </w:rPr>
        <w:t>、林金兰</w:t>
      </w:r>
      <w:r w:rsidRPr="00D15126">
        <w:rPr>
          <w:rFonts w:hint="eastAsia"/>
          <w:sz w:val="28"/>
          <w:szCs w:val="28"/>
        </w:rPr>
        <w:t>、</w:t>
      </w:r>
      <w:r w:rsidRPr="00D15126">
        <w:rPr>
          <w:sz w:val="28"/>
          <w:szCs w:val="28"/>
        </w:rPr>
        <w:t>宁秋云</w:t>
      </w:r>
      <w:r w:rsidR="00D15126" w:rsidRPr="00D15126">
        <w:rPr>
          <w:rFonts w:hint="eastAsia"/>
          <w:sz w:val="28"/>
          <w:szCs w:val="28"/>
        </w:rPr>
        <w:t>、</w:t>
      </w:r>
      <w:r w:rsidR="00D15126" w:rsidRPr="00D15126">
        <w:rPr>
          <w:sz w:val="28"/>
          <w:szCs w:val="28"/>
        </w:rPr>
        <w:t>赖廷和</w:t>
      </w:r>
      <w:r w:rsidRPr="00D15126">
        <w:rPr>
          <w:sz w:val="28"/>
          <w:szCs w:val="28"/>
        </w:rPr>
        <w:t>等长期从事海岸带生态修复工作的技术人员，积累了丰富的第一手数据。参与单位钦州市海洋研究开发中心开展海洋资源调查和科学研究，承担海域使用勘查与测量，为标准中岸线勘测与界定技术的细化提供了重要参考；北部湾大学海洋学院在河口海岸动力沉积与动力地貌、红树林修复、滨海湿地管理等方面取得了多项科研成果，为岸线生态功能恢复的认定条件提供了理论依据</w:t>
      </w:r>
      <w:r w:rsidR="00A95FD1" w:rsidRPr="00D15126">
        <w:rPr>
          <w:rFonts w:hint="eastAsia"/>
          <w:sz w:val="28"/>
          <w:szCs w:val="28"/>
        </w:rPr>
        <w:t>；</w:t>
      </w:r>
      <w:r w:rsidR="00A95FD1" w:rsidRPr="00D15126">
        <w:rPr>
          <w:sz w:val="28"/>
          <w:szCs w:val="28"/>
        </w:rPr>
        <w:t>防城港市海域使用动态监管中心承担海岸线动态监视监测任务，编制全市海域使用动态监视监测方案，为标准中现场调查监测技术指标的确定提供了实践支撑</w:t>
      </w:r>
      <w:r w:rsidR="00A95FD1" w:rsidRPr="00D15126">
        <w:rPr>
          <w:rFonts w:hint="eastAsia"/>
          <w:sz w:val="28"/>
          <w:szCs w:val="28"/>
        </w:rPr>
        <w:t>。</w:t>
      </w:r>
    </w:p>
    <w:p w14:paraId="78D43D39" w14:textId="77777777" w:rsidR="00F029C4" w:rsidRDefault="00987E5E">
      <w:pPr>
        <w:adjustRightInd w:val="0"/>
        <w:snapToGrid w:val="0"/>
        <w:spacing w:line="360" w:lineRule="auto"/>
        <w:ind w:firstLineChars="200" w:firstLine="562"/>
        <w:rPr>
          <w:sz w:val="28"/>
          <w:szCs w:val="28"/>
        </w:rPr>
      </w:pPr>
      <w:r w:rsidRPr="00D15126">
        <w:rPr>
          <w:rFonts w:hint="eastAsia"/>
          <w:b/>
          <w:bCs/>
          <w:sz w:val="28"/>
          <w:szCs w:val="28"/>
        </w:rPr>
        <w:t>特色二：紧密衔接国家与地方标准，体现“国家规程—行业规范—地方标准—团体标准”四级技术标准体系的衔接关系。</w:t>
      </w:r>
      <w:r w:rsidRPr="00D15126">
        <w:rPr>
          <w:sz w:val="28"/>
          <w:szCs w:val="28"/>
        </w:rPr>
        <w:t>本标准的认定指标体系与《全国海岸线修测技术规程》《海岸线调查统计技术规程》等国家技术规程保持协调一致，认定条件主要涵盖岸线形态稳定性、潮间带完整性、生态功能恢复状况等核心维度。同时，与广西已发布实施的《海岸带生态修复工程效果评估技术规程》（</w:t>
      </w:r>
      <w:r w:rsidRPr="00D15126">
        <w:rPr>
          <w:sz w:val="28"/>
          <w:szCs w:val="28"/>
        </w:rPr>
        <w:t>DB45/T2624-2022</w:t>
      </w:r>
      <w:r w:rsidRPr="00D15126">
        <w:rPr>
          <w:sz w:val="28"/>
          <w:szCs w:val="28"/>
        </w:rPr>
        <w:t>）形成技术上下游衔接，从工程效果评估到岸线认定提供了全链条技术支撑，增强了区域技术体系的完整性和系统性。</w:t>
      </w:r>
    </w:p>
    <w:p w14:paraId="1D7A2069" w14:textId="77777777" w:rsidR="00F029C4" w:rsidRPr="00D15126" w:rsidRDefault="00987E5E">
      <w:pPr>
        <w:adjustRightInd w:val="0"/>
        <w:snapToGrid w:val="0"/>
        <w:spacing w:line="360" w:lineRule="auto"/>
        <w:ind w:firstLineChars="200" w:firstLine="562"/>
        <w:rPr>
          <w:sz w:val="28"/>
          <w:szCs w:val="28"/>
        </w:rPr>
      </w:pPr>
      <w:r w:rsidRPr="00D15126">
        <w:rPr>
          <w:b/>
          <w:bCs/>
          <w:sz w:val="28"/>
          <w:szCs w:val="28"/>
        </w:rPr>
        <w:t>特色三：服务广西自然岸线</w:t>
      </w:r>
      <w:proofErr w:type="gramStart"/>
      <w:r w:rsidRPr="00D15126">
        <w:rPr>
          <w:b/>
          <w:bCs/>
          <w:sz w:val="28"/>
          <w:szCs w:val="28"/>
        </w:rPr>
        <w:t>保有率管控</w:t>
      </w:r>
      <w:proofErr w:type="gramEnd"/>
      <w:r w:rsidRPr="00D15126">
        <w:rPr>
          <w:b/>
          <w:bCs/>
          <w:sz w:val="28"/>
          <w:szCs w:val="28"/>
        </w:rPr>
        <w:t>目标，突出海洋行政主管部门的认定管理需求。</w:t>
      </w:r>
      <w:r w:rsidRPr="00D15126">
        <w:rPr>
          <w:sz w:val="28"/>
          <w:szCs w:val="28"/>
        </w:rPr>
        <w:t>广西大陆自然岸线保有</w:t>
      </w:r>
      <w:proofErr w:type="gramStart"/>
      <w:r w:rsidRPr="00D15126">
        <w:rPr>
          <w:sz w:val="28"/>
          <w:szCs w:val="28"/>
        </w:rPr>
        <w:t>率管控目标</w:t>
      </w:r>
      <w:proofErr w:type="gramEnd"/>
      <w:r w:rsidRPr="00D15126">
        <w:rPr>
          <w:sz w:val="28"/>
          <w:szCs w:val="28"/>
        </w:rPr>
        <w:t>是国务院批复的《广西壮族自治区国土空间规划（</w:t>
      </w:r>
      <w:r w:rsidRPr="00D15126">
        <w:rPr>
          <w:sz w:val="28"/>
          <w:szCs w:val="28"/>
        </w:rPr>
        <w:t>2021—2035</w:t>
      </w:r>
      <w:r w:rsidRPr="00D15126">
        <w:rPr>
          <w:sz w:val="28"/>
          <w:szCs w:val="28"/>
        </w:rPr>
        <w:t>年）》的重要约束性指标。经依法认定的生态修复岸线纳入自然岸线管理，直接服务于</w:t>
      </w:r>
      <w:r w:rsidRPr="00D15126">
        <w:rPr>
          <w:sz w:val="28"/>
          <w:szCs w:val="28"/>
        </w:rPr>
        <w:lastRenderedPageBreak/>
        <w:t>这一管</w:t>
      </w:r>
      <w:proofErr w:type="gramStart"/>
      <w:r w:rsidRPr="00D15126">
        <w:rPr>
          <w:sz w:val="28"/>
          <w:szCs w:val="28"/>
        </w:rPr>
        <w:t>控目标</w:t>
      </w:r>
      <w:proofErr w:type="gramEnd"/>
      <w:r w:rsidRPr="00D15126">
        <w:rPr>
          <w:sz w:val="28"/>
          <w:szCs w:val="28"/>
        </w:rPr>
        <w:t>的实现。</w:t>
      </w:r>
      <w:r w:rsidR="00A95FD1" w:rsidRPr="00D15126">
        <w:rPr>
          <w:rFonts w:hint="eastAsia"/>
          <w:sz w:val="28"/>
          <w:szCs w:val="28"/>
        </w:rPr>
        <w:t>截至</w:t>
      </w:r>
      <w:r w:rsidR="00A95FD1" w:rsidRPr="00D15126">
        <w:rPr>
          <w:rFonts w:hint="eastAsia"/>
          <w:sz w:val="28"/>
          <w:szCs w:val="28"/>
        </w:rPr>
        <w:t>2</w:t>
      </w:r>
      <w:r w:rsidR="00A95FD1" w:rsidRPr="00D15126">
        <w:rPr>
          <w:sz w:val="28"/>
          <w:szCs w:val="28"/>
        </w:rPr>
        <w:t>025</w:t>
      </w:r>
      <w:r w:rsidR="00A95FD1" w:rsidRPr="00D15126">
        <w:rPr>
          <w:rFonts w:hint="eastAsia"/>
          <w:sz w:val="28"/>
          <w:szCs w:val="28"/>
        </w:rPr>
        <w:t>年，</w:t>
      </w:r>
      <w:r w:rsidRPr="00D15126">
        <w:rPr>
          <w:sz w:val="28"/>
          <w:szCs w:val="28"/>
        </w:rPr>
        <w:t>广西沿海三市已开展约</w:t>
      </w:r>
      <w:r w:rsidR="00A95FD1" w:rsidRPr="00D15126">
        <w:rPr>
          <w:sz w:val="28"/>
          <w:szCs w:val="28"/>
        </w:rPr>
        <w:t>20.99</w:t>
      </w:r>
      <w:r w:rsidRPr="00D15126">
        <w:rPr>
          <w:sz w:val="28"/>
          <w:szCs w:val="28"/>
        </w:rPr>
        <w:t>公里的生态修复岸线认定工作，但尚未形成统一的技术标准。本标准填补了广西在该领域团体标准的空白，为行政管理部门推进生态修复岸线的规范认定提供了科学依据。</w:t>
      </w:r>
    </w:p>
    <w:p w14:paraId="713A2C0E" w14:textId="77777777" w:rsidR="00F029C4" w:rsidRPr="00D15126" w:rsidRDefault="00987E5E">
      <w:pPr>
        <w:adjustRightInd w:val="0"/>
        <w:snapToGrid w:val="0"/>
        <w:spacing w:line="360" w:lineRule="auto"/>
        <w:ind w:firstLineChars="200" w:firstLine="562"/>
        <w:rPr>
          <w:sz w:val="28"/>
          <w:szCs w:val="28"/>
        </w:rPr>
      </w:pPr>
      <w:r w:rsidRPr="00D15126">
        <w:rPr>
          <w:b/>
          <w:bCs/>
          <w:sz w:val="28"/>
          <w:szCs w:val="28"/>
        </w:rPr>
        <w:t>特色四：针对广西海岸线类型特点，突出实用性和可操作性。</w:t>
      </w:r>
      <w:r w:rsidRPr="00D15126">
        <w:rPr>
          <w:sz w:val="28"/>
          <w:szCs w:val="28"/>
        </w:rPr>
        <w:t>广西北部湾海岸线曲折蜿蜒，深入内陆，自然岸线分布呈零散且不延续的特点，原生自然岸线涵盖优质沙滩、基岩、红树林等类型，泥质岸线占相当比例。本标准针对泥质岸线、生物岸线</w:t>
      </w:r>
      <w:r w:rsidRPr="00D15126">
        <w:rPr>
          <w:rFonts w:hint="eastAsia"/>
          <w:sz w:val="28"/>
          <w:szCs w:val="28"/>
        </w:rPr>
        <w:t>、</w:t>
      </w:r>
      <w:r w:rsidRPr="00D15126">
        <w:rPr>
          <w:sz w:val="28"/>
          <w:szCs w:val="28"/>
        </w:rPr>
        <w:t>砂质岸线、</w:t>
      </w:r>
      <w:r w:rsidRPr="00D15126">
        <w:rPr>
          <w:rFonts w:hint="eastAsia"/>
          <w:sz w:val="28"/>
          <w:szCs w:val="28"/>
        </w:rPr>
        <w:t>生态化海堤</w:t>
      </w:r>
      <w:r w:rsidRPr="00D15126">
        <w:rPr>
          <w:sz w:val="28"/>
          <w:szCs w:val="28"/>
        </w:rPr>
        <w:t>等不同岸线类型分别提出差异化的认定要求和技术指标，便于基层管理者和技术单位在实际工作中参照执行，解决了修复成果难以纳入自然岸线保有率统计等</w:t>
      </w:r>
      <w:proofErr w:type="gramStart"/>
      <w:r w:rsidRPr="00D15126">
        <w:rPr>
          <w:sz w:val="28"/>
          <w:szCs w:val="28"/>
        </w:rPr>
        <w:t>现实管理</w:t>
      </w:r>
      <w:proofErr w:type="gramEnd"/>
      <w:r w:rsidRPr="00D15126">
        <w:rPr>
          <w:sz w:val="28"/>
          <w:szCs w:val="28"/>
        </w:rPr>
        <w:t>难题。</w:t>
      </w:r>
    </w:p>
    <w:p w14:paraId="5FB8F75A" w14:textId="77777777" w:rsidR="00F029C4" w:rsidRPr="00D15126" w:rsidRDefault="00987E5E">
      <w:pPr>
        <w:pStyle w:val="2"/>
        <w:numPr>
          <w:ilvl w:val="0"/>
          <w:numId w:val="3"/>
        </w:numPr>
      </w:pPr>
      <w:r w:rsidRPr="00D15126">
        <w:rPr>
          <w:rFonts w:hint="eastAsia"/>
        </w:rPr>
        <w:t>调研及形成草案、征求意见稿</w:t>
      </w:r>
    </w:p>
    <w:p w14:paraId="55F62D42"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1.</w:t>
      </w:r>
      <w:r w:rsidRPr="00D15126">
        <w:rPr>
          <w:rFonts w:hint="eastAsia"/>
          <w:sz w:val="28"/>
          <w:szCs w:val="28"/>
        </w:rPr>
        <w:t>项目调研</w:t>
      </w:r>
    </w:p>
    <w:p w14:paraId="60331697" w14:textId="603043AC" w:rsidR="00F029C4" w:rsidRPr="00D15126" w:rsidRDefault="00987E5E">
      <w:pPr>
        <w:adjustRightInd w:val="0"/>
        <w:snapToGrid w:val="0"/>
        <w:spacing w:line="360" w:lineRule="auto"/>
        <w:ind w:firstLineChars="200" w:firstLine="560"/>
        <w:rPr>
          <w:sz w:val="28"/>
          <w:szCs w:val="28"/>
        </w:rPr>
      </w:pPr>
      <w:r w:rsidRPr="00D15126">
        <w:rPr>
          <w:sz w:val="28"/>
          <w:szCs w:val="28"/>
        </w:rPr>
        <w:t>在</w:t>
      </w:r>
      <w:r w:rsidR="00454D15">
        <w:rPr>
          <w:rFonts w:hint="eastAsia"/>
          <w:sz w:val="28"/>
          <w:szCs w:val="28"/>
        </w:rPr>
        <w:t>技术</w:t>
      </w:r>
      <w:r w:rsidRPr="00D15126">
        <w:rPr>
          <w:sz w:val="28"/>
          <w:szCs w:val="28"/>
        </w:rPr>
        <w:t>资料收集和专题研讨的基础上，</w:t>
      </w:r>
      <w:r w:rsidR="00454D15">
        <w:rPr>
          <w:rFonts w:hint="eastAsia"/>
          <w:sz w:val="28"/>
          <w:szCs w:val="28"/>
        </w:rPr>
        <w:t>编制工作</w:t>
      </w:r>
      <w:r w:rsidR="00E64369">
        <w:rPr>
          <w:sz w:val="28"/>
          <w:szCs w:val="28"/>
        </w:rPr>
        <w:t>组</w:t>
      </w:r>
      <w:r w:rsidRPr="00D15126">
        <w:rPr>
          <w:sz w:val="28"/>
          <w:szCs w:val="28"/>
        </w:rPr>
        <w:t>广泛开展了生态修复岸线认定相关的实地调研工作。结合广西海岸带生态环境的独特性，</w:t>
      </w:r>
      <w:r w:rsidR="00454D15">
        <w:rPr>
          <w:rFonts w:hint="eastAsia"/>
          <w:sz w:val="28"/>
          <w:szCs w:val="28"/>
        </w:rPr>
        <w:t>起草</w:t>
      </w:r>
      <w:r w:rsidRPr="00D15126">
        <w:rPr>
          <w:sz w:val="28"/>
          <w:szCs w:val="28"/>
        </w:rPr>
        <w:t>单位系统选取了广西沿海多个典型岸段和代表性生态修复工程作为调研对象，通过现场调查、无人机航测、遥感影像解译、定点监测等多种技术手段，获取了修复区域岸线的形态特征数据和生态功能恢复数据，并运用《海岸线调查统计技术规程》规定的方法将获取的数据与认定标准进行了系统对比分析，为标准技术指标的确定提供了丰富的第一手资料和实践案例支撑。</w:t>
      </w:r>
    </w:p>
    <w:p w14:paraId="22F681FD" w14:textId="36A0F813" w:rsidR="00F029C4" w:rsidRPr="00D15126" w:rsidRDefault="00987E5E">
      <w:pPr>
        <w:adjustRightInd w:val="0"/>
        <w:snapToGrid w:val="0"/>
        <w:spacing w:line="360" w:lineRule="auto"/>
        <w:ind w:firstLineChars="200" w:firstLine="560"/>
        <w:rPr>
          <w:sz w:val="28"/>
          <w:szCs w:val="28"/>
        </w:rPr>
      </w:pPr>
      <w:r w:rsidRPr="00D15126">
        <w:rPr>
          <w:sz w:val="28"/>
          <w:szCs w:val="28"/>
        </w:rPr>
        <w:t>在钦州市海域，</w:t>
      </w:r>
      <w:r w:rsidR="00454D15">
        <w:rPr>
          <w:rFonts w:hint="eastAsia"/>
          <w:sz w:val="28"/>
          <w:szCs w:val="28"/>
        </w:rPr>
        <w:t>编制工作</w:t>
      </w:r>
      <w:r w:rsidR="00E64369">
        <w:rPr>
          <w:sz w:val="28"/>
          <w:szCs w:val="28"/>
        </w:rPr>
        <w:t>组</w:t>
      </w:r>
      <w:r w:rsidRPr="00D15126">
        <w:rPr>
          <w:sz w:val="28"/>
          <w:szCs w:val="28"/>
        </w:rPr>
        <w:t>重点开展了永福湾榕树灶村南侧岸段、鹿耳环江海域和</w:t>
      </w:r>
      <w:proofErr w:type="gramStart"/>
      <w:r w:rsidRPr="00D15126">
        <w:rPr>
          <w:sz w:val="28"/>
          <w:szCs w:val="28"/>
        </w:rPr>
        <w:t>金鼓江海域</w:t>
      </w:r>
      <w:proofErr w:type="gramEnd"/>
      <w:r w:rsidRPr="00D15126">
        <w:rPr>
          <w:sz w:val="28"/>
          <w:szCs w:val="28"/>
        </w:rPr>
        <w:t>等多个典型岸段的生态恢复岸线认定研究与调查工作。其中，永福湾榕树灶村南侧岸段是</w:t>
      </w:r>
      <w:r w:rsidRPr="00D15126">
        <w:rPr>
          <w:sz w:val="28"/>
          <w:szCs w:val="28"/>
        </w:rPr>
        <w:t>2022</w:t>
      </w:r>
      <w:r w:rsidRPr="00D15126">
        <w:rPr>
          <w:sz w:val="28"/>
          <w:szCs w:val="28"/>
        </w:rPr>
        <w:t>年度广西钦</w:t>
      </w:r>
      <w:r w:rsidRPr="00D15126">
        <w:rPr>
          <w:sz w:val="28"/>
          <w:szCs w:val="28"/>
        </w:rPr>
        <w:lastRenderedPageBreak/>
        <w:t>州市海洋生态保护修复项目的重点区域，该子项目共清理岸滩垃圾、疏通潮沟</w:t>
      </w:r>
      <w:r w:rsidRPr="00D15126">
        <w:rPr>
          <w:sz w:val="28"/>
          <w:szCs w:val="28"/>
        </w:rPr>
        <w:t>8.83</w:t>
      </w:r>
      <w:r w:rsidRPr="00D15126">
        <w:rPr>
          <w:sz w:val="28"/>
          <w:szCs w:val="28"/>
        </w:rPr>
        <w:t>公里，修复红树林</w:t>
      </w:r>
      <w:r w:rsidRPr="00D15126">
        <w:rPr>
          <w:sz w:val="28"/>
          <w:szCs w:val="28"/>
        </w:rPr>
        <w:t>310.29</w:t>
      </w:r>
      <w:r w:rsidRPr="00D15126">
        <w:rPr>
          <w:sz w:val="28"/>
          <w:szCs w:val="28"/>
        </w:rPr>
        <w:t>公顷（包括次生林修复</w:t>
      </w:r>
      <w:r w:rsidRPr="00D15126">
        <w:rPr>
          <w:sz w:val="28"/>
          <w:szCs w:val="28"/>
        </w:rPr>
        <w:t>32.94</w:t>
      </w:r>
      <w:r w:rsidRPr="00D15126">
        <w:rPr>
          <w:sz w:val="28"/>
          <w:szCs w:val="28"/>
        </w:rPr>
        <w:t>公顷、围海养殖等宜林滩涂造林</w:t>
      </w:r>
      <w:r w:rsidRPr="00D15126">
        <w:rPr>
          <w:sz w:val="28"/>
          <w:szCs w:val="28"/>
        </w:rPr>
        <w:t>277.35</w:t>
      </w:r>
      <w:r w:rsidRPr="00D15126">
        <w:rPr>
          <w:sz w:val="28"/>
          <w:szCs w:val="28"/>
        </w:rPr>
        <w:t>公顷），实施岸线生态化建设</w:t>
      </w:r>
      <w:r w:rsidRPr="00D15126">
        <w:rPr>
          <w:sz w:val="28"/>
          <w:szCs w:val="28"/>
        </w:rPr>
        <w:t>15.19</w:t>
      </w:r>
      <w:r w:rsidRPr="00D15126">
        <w:rPr>
          <w:sz w:val="28"/>
          <w:szCs w:val="28"/>
        </w:rPr>
        <w:t>公里。鹿耳环江海域作为</w:t>
      </w:r>
      <w:r w:rsidRPr="00D15126">
        <w:rPr>
          <w:sz w:val="28"/>
          <w:szCs w:val="28"/>
        </w:rPr>
        <w:t>2020</w:t>
      </w:r>
      <w:r w:rsidRPr="00D15126">
        <w:rPr>
          <w:sz w:val="28"/>
          <w:szCs w:val="28"/>
        </w:rPr>
        <w:t>年钦州市蓝色海湾整治行动的重要组成部分，包含孔雀湾红树林修复子项目和鹿耳环江红树林修复子项目，该项目修复治理生态岸线总长</w:t>
      </w:r>
      <w:r w:rsidRPr="00D15126">
        <w:rPr>
          <w:sz w:val="28"/>
          <w:szCs w:val="28"/>
        </w:rPr>
        <w:t>4.45</w:t>
      </w:r>
      <w:r w:rsidRPr="00D15126">
        <w:rPr>
          <w:sz w:val="28"/>
          <w:szCs w:val="28"/>
        </w:rPr>
        <w:t>公里，自主培育红树林苗木约</w:t>
      </w:r>
      <w:r w:rsidRPr="00D15126">
        <w:rPr>
          <w:sz w:val="28"/>
          <w:szCs w:val="28"/>
        </w:rPr>
        <w:t>400</w:t>
      </w:r>
      <w:r w:rsidRPr="00D15126">
        <w:rPr>
          <w:sz w:val="28"/>
          <w:szCs w:val="28"/>
        </w:rPr>
        <w:t>万株，新营造红树林面积约</w:t>
      </w:r>
      <w:r w:rsidRPr="00D15126">
        <w:rPr>
          <w:sz w:val="28"/>
          <w:szCs w:val="28"/>
        </w:rPr>
        <w:t>103.13</w:t>
      </w:r>
      <w:r w:rsidRPr="00D15126">
        <w:rPr>
          <w:sz w:val="28"/>
          <w:szCs w:val="28"/>
        </w:rPr>
        <w:t>公顷，</w:t>
      </w:r>
      <w:r w:rsidRPr="00D15126">
        <w:rPr>
          <w:sz w:val="28"/>
          <w:szCs w:val="28"/>
        </w:rPr>
        <w:t>2024</w:t>
      </w:r>
      <w:r w:rsidRPr="00D15126">
        <w:rPr>
          <w:sz w:val="28"/>
          <w:szCs w:val="28"/>
        </w:rPr>
        <w:t>年</w:t>
      </w:r>
      <w:r w:rsidRPr="00D15126">
        <w:rPr>
          <w:sz w:val="28"/>
          <w:szCs w:val="28"/>
        </w:rPr>
        <w:t>8</w:t>
      </w:r>
      <w:r w:rsidRPr="00D15126">
        <w:rPr>
          <w:sz w:val="28"/>
          <w:szCs w:val="28"/>
        </w:rPr>
        <w:t>月通过省级专家评审验收，成为广西率先通过省级验收的蓝色海湾整治行动项目。</w:t>
      </w:r>
      <w:proofErr w:type="gramStart"/>
      <w:r w:rsidRPr="00D15126">
        <w:rPr>
          <w:sz w:val="28"/>
          <w:szCs w:val="28"/>
        </w:rPr>
        <w:t>金鼓江海域</w:t>
      </w:r>
      <w:proofErr w:type="gramEnd"/>
      <w:r w:rsidRPr="00D15126">
        <w:rPr>
          <w:sz w:val="28"/>
          <w:szCs w:val="28"/>
        </w:rPr>
        <w:t>则是</w:t>
      </w:r>
      <w:r w:rsidRPr="00D15126">
        <w:rPr>
          <w:sz w:val="28"/>
          <w:szCs w:val="28"/>
        </w:rPr>
        <w:t>2024</w:t>
      </w:r>
      <w:r w:rsidRPr="00D15126">
        <w:rPr>
          <w:sz w:val="28"/>
          <w:szCs w:val="28"/>
        </w:rPr>
        <w:t>年广西钦州市海洋生态保护修复项目金鼓</w:t>
      </w:r>
      <w:proofErr w:type="gramStart"/>
      <w:r w:rsidRPr="00D15126">
        <w:rPr>
          <w:sz w:val="28"/>
          <w:szCs w:val="28"/>
        </w:rPr>
        <w:t>江岸线</w:t>
      </w:r>
      <w:proofErr w:type="gramEnd"/>
      <w:r w:rsidRPr="00D15126">
        <w:rPr>
          <w:sz w:val="28"/>
          <w:szCs w:val="28"/>
        </w:rPr>
        <w:t>综合整治修复子项目的实施区域，正在推进岸线综合整治修复和海域使用论证等工作。通过上述岸段的实地调查和认定研究，编制工作组系统获取了不同类型整治修复项目所形成的岸线形态特征与生态功能数据，为分类认定指标的确定奠定了坚实的实践基础。</w:t>
      </w:r>
    </w:p>
    <w:p w14:paraId="65E5864C" w14:textId="77777777" w:rsidR="00F029C4" w:rsidRPr="00D15126" w:rsidRDefault="00987E5E" w:rsidP="00A95FD1">
      <w:pPr>
        <w:adjustRightInd w:val="0"/>
        <w:snapToGrid w:val="0"/>
        <w:spacing w:line="360" w:lineRule="auto"/>
        <w:rPr>
          <w:sz w:val="28"/>
          <w:szCs w:val="28"/>
        </w:rPr>
      </w:pPr>
      <w:r w:rsidRPr="00D15126">
        <w:rPr>
          <w:noProof/>
          <w:sz w:val="28"/>
          <w:szCs w:val="28"/>
        </w:rPr>
        <w:drawing>
          <wp:inline distT="0" distB="0" distL="114300" distR="114300" wp14:anchorId="7E82ACA5" wp14:editId="762629DA">
            <wp:extent cx="5230495" cy="3918585"/>
            <wp:effectExtent l="0" t="0" r="8255" b="5715"/>
            <wp:docPr id="2" name="图片 2" descr="DJI_20251027155745_0004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20251027155745_0004_V"/>
                    <pic:cNvPicPr>
                      <a:picLocks noChangeAspect="1"/>
                    </pic:cNvPicPr>
                  </pic:nvPicPr>
                  <pic:blipFill>
                    <a:blip r:embed="rId7"/>
                    <a:stretch>
                      <a:fillRect/>
                    </a:stretch>
                  </pic:blipFill>
                  <pic:spPr>
                    <a:xfrm>
                      <a:off x="0" y="0"/>
                      <a:ext cx="5230495" cy="3918585"/>
                    </a:xfrm>
                    <a:prstGeom prst="rect">
                      <a:avLst/>
                    </a:prstGeom>
                  </pic:spPr>
                </pic:pic>
              </a:graphicData>
            </a:graphic>
          </wp:inline>
        </w:drawing>
      </w:r>
    </w:p>
    <w:p w14:paraId="315E0513" w14:textId="77777777" w:rsidR="00F029C4" w:rsidRPr="00D15126" w:rsidRDefault="00987E5E">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1</w:t>
      </w:r>
      <w:r w:rsidRPr="00D15126">
        <w:rPr>
          <w:rFonts w:hint="eastAsia"/>
          <w:sz w:val="28"/>
          <w:szCs w:val="28"/>
        </w:rPr>
        <w:t>金鼓江、鹿耳环</w:t>
      </w:r>
      <w:proofErr w:type="gramStart"/>
      <w:r w:rsidRPr="00D15126">
        <w:rPr>
          <w:rFonts w:hint="eastAsia"/>
          <w:sz w:val="28"/>
          <w:szCs w:val="28"/>
        </w:rPr>
        <w:t>江岸线</w:t>
      </w:r>
      <w:proofErr w:type="gramEnd"/>
      <w:r w:rsidRPr="00D15126">
        <w:rPr>
          <w:rFonts w:hint="eastAsia"/>
          <w:sz w:val="28"/>
          <w:szCs w:val="28"/>
        </w:rPr>
        <w:t>认定无人机调查</w:t>
      </w:r>
    </w:p>
    <w:p w14:paraId="7EF58037" w14:textId="77777777" w:rsidR="00F029C4" w:rsidRPr="00D15126" w:rsidRDefault="00987E5E" w:rsidP="00A95FD1">
      <w:pPr>
        <w:adjustRightInd w:val="0"/>
        <w:snapToGrid w:val="0"/>
        <w:spacing w:line="360" w:lineRule="auto"/>
        <w:rPr>
          <w:sz w:val="28"/>
          <w:szCs w:val="28"/>
        </w:rPr>
      </w:pPr>
      <w:r w:rsidRPr="00D15126">
        <w:rPr>
          <w:noProof/>
          <w:sz w:val="28"/>
          <w:szCs w:val="28"/>
        </w:rPr>
        <w:lastRenderedPageBreak/>
        <w:drawing>
          <wp:inline distT="0" distB="0" distL="114300" distR="114300" wp14:anchorId="31209066" wp14:editId="49506ACD">
            <wp:extent cx="5273040" cy="3954780"/>
            <wp:effectExtent l="0" t="0" r="3810" b="7620"/>
            <wp:docPr id="3" name="图片 3" descr="IMG_20251107_164050167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51107_164050167_original"/>
                    <pic:cNvPicPr>
                      <a:picLocks noChangeAspect="1"/>
                    </pic:cNvPicPr>
                  </pic:nvPicPr>
                  <pic:blipFill>
                    <a:blip r:embed="rId8"/>
                    <a:stretch>
                      <a:fillRect/>
                    </a:stretch>
                  </pic:blipFill>
                  <pic:spPr>
                    <a:xfrm>
                      <a:off x="0" y="0"/>
                      <a:ext cx="5273040" cy="3954780"/>
                    </a:xfrm>
                    <a:prstGeom prst="rect">
                      <a:avLst/>
                    </a:prstGeom>
                  </pic:spPr>
                </pic:pic>
              </a:graphicData>
            </a:graphic>
          </wp:inline>
        </w:drawing>
      </w:r>
    </w:p>
    <w:p w14:paraId="2B44C7C6" w14:textId="77777777" w:rsidR="00F029C4" w:rsidRPr="00D15126" w:rsidRDefault="00987E5E">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2</w:t>
      </w:r>
      <w:r w:rsidRPr="00D15126">
        <w:rPr>
          <w:rFonts w:hint="eastAsia"/>
          <w:sz w:val="28"/>
          <w:szCs w:val="28"/>
        </w:rPr>
        <w:t>金鼓江、鹿耳环</w:t>
      </w:r>
      <w:proofErr w:type="gramStart"/>
      <w:r w:rsidRPr="00D15126">
        <w:rPr>
          <w:rFonts w:hint="eastAsia"/>
          <w:sz w:val="28"/>
          <w:szCs w:val="28"/>
        </w:rPr>
        <w:t>江岸线</w:t>
      </w:r>
      <w:proofErr w:type="gramEnd"/>
      <w:r w:rsidRPr="00D15126">
        <w:rPr>
          <w:rFonts w:hint="eastAsia"/>
          <w:sz w:val="28"/>
          <w:szCs w:val="28"/>
        </w:rPr>
        <w:t>认定现场调查</w:t>
      </w:r>
    </w:p>
    <w:p w14:paraId="08B0D245" w14:textId="77777777" w:rsidR="00F029C4" w:rsidRPr="00D15126" w:rsidRDefault="00F029C4">
      <w:pPr>
        <w:adjustRightInd w:val="0"/>
        <w:snapToGrid w:val="0"/>
        <w:spacing w:line="360" w:lineRule="auto"/>
        <w:ind w:firstLineChars="200" w:firstLine="560"/>
        <w:jc w:val="center"/>
        <w:rPr>
          <w:sz w:val="28"/>
          <w:szCs w:val="28"/>
        </w:rPr>
      </w:pPr>
    </w:p>
    <w:p w14:paraId="027F64A8" w14:textId="5859BB88" w:rsidR="00F029C4" w:rsidRPr="00D15126" w:rsidRDefault="00987E5E">
      <w:pPr>
        <w:adjustRightInd w:val="0"/>
        <w:snapToGrid w:val="0"/>
        <w:spacing w:line="360" w:lineRule="auto"/>
        <w:ind w:firstLineChars="200" w:firstLine="560"/>
        <w:rPr>
          <w:sz w:val="28"/>
          <w:szCs w:val="28"/>
        </w:rPr>
      </w:pPr>
      <w:r w:rsidRPr="00D15126">
        <w:rPr>
          <w:sz w:val="28"/>
          <w:szCs w:val="28"/>
        </w:rPr>
        <w:t>在防城港市，</w:t>
      </w:r>
      <w:r w:rsidR="00454D15">
        <w:rPr>
          <w:rFonts w:hint="eastAsia"/>
          <w:sz w:val="28"/>
          <w:szCs w:val="28"/>
        </w:rPr>
        <w:t>编制工作</w:t>
      </w:r>
      <w:r w:rsidR="00E64369">
        <w:rPr>
          <w:sz w:val="28"/>
          <w:szCs w:val="28"/>
        </w:rPr>
        <w:t>组</w:t>
      </w:r>
      <w:r w:rsidRPr="00D15126">
        <w:rPr>
          <w:sz w:val="28"/>
          <w:szCs w:val="28"/>
        </w:rPr>
        <w:t>全面参与了防城港市生态恢复岸线认定的相关研究和现场勘查工作。调研团队多次赴防城港市西湾红沙环海堤生态化改造等典型修复岸段进行实地调查，重点从岸线形态稳定性、潮间带完整性、植被覆盖状况和生态功能恢复等维度采集数据，为防城港市生态恢复岸线的科学认定提供了技术支撑。</w:t>
      </w:r>
    </w:p>
    <w:p w14:paraId="6C452E5C" w14:textId="057C26F4" w:rsidR="00F029C4" w:rsidRPr="00D15126" w:rsidRDefault="00987E5E">
      <w:pPr>
        <w:adjustRightInd w:val="0"/>
        <w:snapToGrid w:val="0"/>
        <w:spacing w:line="360" w:lineRule="auto"/>
        <w:ind w:firstLineChars="200" w:firstLine="560"/>
        <w:rPr>
          <w:sz w:val="28"/>
          <w:szCs w:val="28"/>
        </w:rPr>
      </w:pPr>
      <w:r w:rsidRPr="00D15126">
        <w:rPr>
          <w:sz w:val="28"/>
          <w:szCs w:val="28"/>
        </w:rPr>
        <w:t>在北海市，</w:t>
      </w:r>
      <w:r w:rsidR="00454D15">
        <w:rPr>
          <w:rFonts w:hint="eastAsia"/>
          <w:sz w:val="28"/>
          <w:szCs w:val="28"/>
        </w:rPr>
        <w:t>编制工作</w:t>
      </w:r>
      <w:r w:rsidR="00E64369">
        <w:rPr>
          <w:sz w:val="28"/>
          <w:szCs w:val="28"/>
        </w:rPr>
        <w:t>组</w:t>
      </w:r>
      <w:r w:rsidRPr="00D15126">
        <w:rPr>
          <w:sz w:val="28"/>
          <w:szCs w:val="28"/>
        </w:rPr>
        <w:t>参与了北海市生态恢复岸线认定的相关工作，结合北海市沿海沙滩和红树林生态系统特征，开展岸线生态功能恢复状况的实地调研与评估。</w:t>
      </w:r>
    </w:p>
    <w:p w14:paraId="35107B82" w14:textId="1B690827" w:rsidR="00F029C4" w:rsidRPr="00D15126" w:rsidRDefault="00987E5E">
      <w:pPr>
        <w:adjustRightInd w:val="0"/>
        <w:snapToGrid w:val="0"/>
        <w:spacing w:line="360" w:lineRule="auto"/>
        <w:ind w:firstLineChars="200" w:firstLine="560"/>
        <w:rPr>
          <w:sz w:val="28"/>
          <w:szCs w:val="28"/>
        </w:rPr>
      </w:pPr>
      <w:r w:rsidRPr="00D15126">
        <w:rPr>
          <w:sz w:val="28"/>
          <w:szCs w:val="28"/>
        </w:rPr>
        <w:t>除各地岸线认定研究之外，</w:t>
      </w:r>
      <w:r w:rsidR="00454D15">
        <w:rPr>
          <w:rFonts w:hint="eastAsia"/>
          <w:sz w:val="28"/>
          <w:szCs w:val="28"/>
        </w:rPr>
        <w:t>起草</w:t>
      </w:r>
      <w:r w:rsidRPr="00D15126">
        <w:rPr>
          <w:sz w:val="28"/>
          <w:szCs w:val="28"/>
        </w:rPr>
        <w:t>单位积极参与并承担了多个事关国家和广西发展战略的重大项目中的生态修复方案编制工作。</w:t>
      </w:r>
      <w:r w:rsidR="00454D15">
        <w:rPr>
          <w:rFonts w:hint="eastAsia"/>
          <w:sz w:val="28"/>
          <w:szCs w:val="28"/>
        </w:rPr>
        <w:t>如编制工作组</w:t>
      </w:r>
      <w:r w:rsidRPr="00D15126">
        <w:rPr>
          <w:sz w:val="28"/>
          <w:szCs w:val="28"/>
        </w:rPr>
        <w:t>承担了西部陆海新通道（平陆）运河工程项目生态岸线修复方案的编制工作。</w:t>
      </w:r>
      <w:r w:rsidRPr="00D15126">
        <w:rPr>
          <w:sz w:val="28"/>
          <w:szCs w:val="28"/>
        </w:rPr>
        <w:t>2023</w:t>
      </w:r>
      <w:r w:rsidRPr="00D15126">
        <w:rPr>
          <w:sz w:val="28"/>
          <w:szCs w:val="28"/>
        </w:rPr>
        <w:t>年</w:t>
      </w:r>
      <w:r w:rsidRPr="00D15126">
        <w:rPr>
          <w:sz w:val="28"/>
          <w:szCs w:val="28"/>
        </w:rPr>
        <w:t>6</w:t>
      </w:r>
      <w:r w:rsidRPr="00D15126">
        <w:rPr>
          <w:sz w:val="28"/>
          <w:szCs w:val="28"/>
        </w:rPr>
        <w:t>月</w:t>
      </w:r>
      <w:r w:rsidRPr="00D15126">
        <w:rPr>
          <w:sz w:val="28"/>
          <w:szCs w:val="28"/>
        </w:rPr>
        <w:t>27</w:t>
      </w:r>
      <w:r w:rsidRPr="00D15126">
        <w:rPr>
          <w:sz w:val="28"/>
          <w:szCs w:val="28"/>
        </w:rPr>
        <w:t>日，由广西林科院牵头、广西</w:t>
      </w:r>
      <w:r w:rsidR="00454D15">
        <w:rPr>
          <w:rFonts w:hint="eastAsia"/>
          <w:sz w:val="28"/>
          <w:szCs w:val="28"/>
        </w:rPr>
        <w:t>壮族自</w:t>
      </w:r>
      <w:r w:rsidR="00454D15">
        <w:rPr>
          <w:rFonts w:hint="eastAsia"/>
          <w:sz w:val="28"/>
          <w:szCs w:val="28"/>
        </w:rPr>
        <w:lastRenderedPageBreak/>
        <w:t>治区</w:t>
      </w:r>
      <w:r w:rsidRPr="00D15126">
        <w:rPr>
          <w:sz w:val="28"/>
          <w:szCs w:val="28"/>
        </w:rPr>
        <w:t>海洋研究院协助编制的《西部陆海新通道（平陆）运河红树林生态保护修复方案》顺利通过专家评审，与会专家一致认为该方案严格落实国家关于加强红树林保护修复工作的要求，编制依据充分，资料翔实，各项保护修复措施可行。这一方案为平陆运河工程建设中的生态岸线修复提供了科学指引，其技术成果直接纳入了本标准的参考体系。</w:t>
      </w:r>
    </w:p>
    <w:p w14:paraId="545EECFD" w14:textId="77777777" w:rsidR="00F029C4" w:rsidRPr="00D15126" w:rsidRDefault="00987E5E" w:rsidP="00A95FD1">
      <w:pPr>
        <w:adjustRightInd w:val="0"/>
        <w:snapToGrid w:val="0"/>
        <w:spacing w:line="360" w:lineRule="auto"/>
        <w:rPr>
          <w:sz w:val="28"/>
          <w:szCs w:val="28"/>
        </w:rPr>
      </w:pPr>
      <w:r w:rsidRPr="00D15126">
        <w:rPr>
          <w:rFonts w:hint="eastAsia"/>
          <w:noProof/>
          <w:sz w:val="28"/>
          <w:szCs w:val="28"/>
        </w:rPr>
        <w:drawing>
          <wp:inline distT="0" distB="0" distL="114300" distR="114300" wp14:anchorId="2D1E1AD5" wp14:editId="76F8277B">
            <wp:extent cx="5230495" cy="3918585"/>
            <wp:effectExtent l="0" t="0" r="8255" b="5715"/>
            <wp:docPr id="4" name="图片 4" descr="DJI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521"/>
                    <pic:cNvPicPr>
                      <a:picLocks noChangeAspect="1"/>
                    </pic:cNvPicPr>
                  </pic:nvPicPr>
                  <pic:blipFill>
                    <a:blip r:embed="rId9"/>
                    <a:stretch>
                      <a:fillRect/>
                    </a:stretch>
                  </pic:blipFill>
                  <pic:spPr>
                    <a:xfrm>
                      <a:off x="0" y="0"/>
                      <a:ext cx="5230495" cy="3918585"/>
                    </a:xfrm>
                    <a:prstGeom prst="rect">
                      <a:avLst/>
                    </a:prstGeom>
                  </pic:spPr>
                </pic:pic>
              </a:graphicData>
            </a:graphic>
          </wp:inline>
        </w:drawing>
      </w:r>
    </w:p>
    <w:p w14:paraId="58B679AE" w14:textId="77777777" w:rsidR="00F029C4" w:rsidRPr="00D15126" w:rsidRDefault="00987E5E">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3</w:t>
      </w:r>
      <w:r w:rsidRPr="00D15126">
        <w:rPr>
          <w:sz w:val="28"/>
          <w:szCs w:val="28"/>
        </w:rPr>
        <w:t>平陆运河工程项目生态岸线修复方案编制</w:t>
      </w:r>
      <w:r w:rsidRPr="00D15126">
        <w:rPr>
          <w:rFonts w:hint="eastAsia"/>
          <w:sz w:val="28"/>
          <w:szCs w:val="28"/>
        </w:rPr>
        <w:t>无人机调查</w:t>
      </w:r>
    </w:p>
    <w:p w14:paraId="6B66E4E5" w14:textId="77777777" w:rsidR="00F029C4" w:rsidRPr="00D15126" w:rsidRDefault="00987E5E" w:rsidP="00A95FD1">
      <w:pPr>
        <w:adjustRightInd w:val="0"/>
        <w:snapToGrid w:val="0"/>
        <w:spacing w:line="360" w:lineRule="auto"/>
        <w:rPr>
          <w:sz w:val="28"/>
          <w:szCs w:val="28"/>
        </w:rPr>
      </w:pPr>
      <w:r w:rsidRPr="00D15126">
        <w:rPr>
          <w:rFonts w:hint="eastAsia"/>
          <w:noProof/>
          <w:sz w:val="28"/>
          <w:szCs w:val="28"/>
        </w:rPr>
        <w:lastRenderedPageBreak/>
        <w:drawing>
          <wp:inline distT="0" distB="0" distL="114300" distR="114300" wp14:anchorId="290F8C2D" wp14:editId="548162CD">
            <wp:extent cx="5273675" cy="3955415"/>
            <wp:effectExtent l="0" t="0" r="3175" b="6985"/>
            <wp:docPr id="5" name="图片 5" descr="71a7aeec7255f6303a0cb62158136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1a7aeec7255f6303a0cb621581365b3"/>
                    <pic:cNvPicPr>
                      <a:picLocks noChangeAspect="1"/>
                    </pic:cNvPicPr>
                  </pic:nvPicPr>
                  <pic:blipFill>
                    <a:blip r:embed="rId10"/>
                    <a:stretch>
                      <a:fillRect/>
                    </a:stretch>
                  </pic:blipFill>
                  <pic:spPr>
                    <a:xfrm>
                      <a:off x="0" y="0"/>
                      <a:ext cx="5273675" cy="3955415"/>
                    </a:xfrm>
                    <a:prstGeom prst="rect">
                      <a:avLst/>
                    </a:prstGeom>
                  </pic:spPr>
                </pic:pic>
              </a:graphicData>
            </a:graphic>
          </wp:inline>
        </w:drawing>
      </w:r>
    </w:p>
    <w:p w14:paraId="6568197A" w14:textId="77777777" w:rsidR="00F029C4" w:rsidRPr="00D15126" w:rsidRDefault="00987E5E">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4</w:t>
      </w:r>
      <w:r w:rsidRPr="00D15126">
        <w:rPr>
          <w:sz w:val="28"/>
          <w:szCs w:val="28"/>
        </w:rPr>
        <w:t>平陆运河工程项目生态岸线修复方案编制</w:t>
      </w:r>
      <w:r w:rsidRPr="00D15126">
        <w:rPr>
          <w:rFonts w:hint="eastAsia"/>
          <w:sz w:val="28"/>
          <w:szCs w:val="28"/>
        </w:rPr>
        <w:t>现场调查</w:t>
      </w:r>
    </w:p>
    <w:p w14:paraId="7F636E50" w14:textId="77777777" w:rsidR="00454D15" w:rsidRDefault="00454D15">
      <w:pPr>
        <w:adjustRightInd w:val="0"/>
        <w:snapToGrid w:val="0"/>
        <w:spacing w:line="360" w:lineRule="auto"/>
        <w:ind w:firstLineChars="200" w:firstLine="560"/>
        <w:rPr>
          <w:sz w:val="28"/>
          <w:szCs w:val="28"/>
        </w:rPr>
      </w:pPr>
    </w:p>
    <w:p w14:paraId="65A659ED" w14:textId="276A7DE9" w:rsidR="00F029C4" w:rsidRPr="00D15126" w:rsidRDefault="00454D15">
      <w:pPr>
        <w:adjustRightInd w:val="0"/>
        <w:snapToGrid w:val="0"/>
        <w:spacing w:line="360" w:lineRule="auto"/>
        <w:ind w:firstLineChars="200" w:firstLine="560"/>
        <w:rPr>
          <w:sz w:val="28"/>
          <w:szCs w:val="28"/>
        </w:rPr>
      </w:pPr>
      <w:r>
        <w:rPr>
          <w:rFonts w:hint="eastAsia"/>
          <w:sz w:val="28"/>
          <w:szCs w:val="28"/>
        </w:rPr>
        <w:t>编制工作</w:t>
      </w:r>
      <w:r w:rsidR="00E64369">
        <w:rPr>
          <w:sz w:val="28"/>
          <w:szCs w:val="28"/>
        </w:rPr>
        <w:t>组</w:t>
      </w:r>
      <w:r w:rsidR="00987E5E" w:rsidRPr="00D15126">
        <w:rPr>
          <w:sz w:val="28"/>
          <w:szCs w:val="28"/>
        </w:rPr>
        <w:t>还承担并实施了广西北仑河口国家级自然保护区专项调查项目。</w:t>
      </w:r>
      <w:r w:rsidR="00987E5E" w:rsidRPr="00D15126">
        <w:rPr>
          <w:sz w:val="28"/>
          <w:szCs w:val="28"/>
        </w:rPr>
        <w:t>2024</w:t>
      </w:r>
      <w:r w:rsidR="00987E5E" w:rsidRPr="00D15126">
        <w:rPr>
          <w:sz w:val="28"/>
          <w:szCs w:val="28"/>
        </w:rPr>
        <w:t>年，广西壮族自治区海洋研究院与北部湾大学组成联合体，成功中标并承担了该专项调查任务，对保护区内海岸带生态环境、红树林湿地生态系统、潮间带生物多样性等开展多学科综合性调查。基于该专项调查的深入开展，编制工作组持续关注红树林湿地生态安全，重点聚焦互花米草外来入侵物种及</w:t>
      </w:r>
      <w:proofErr w:type="gramStart"/>
      <w:r w:rsidR="00987E5E" w:rsidRPr="00D15126">
        <w:rPr>
          <w:sz w:val="28"/>
          <w:szCs w:val="28"/>
        </w:rPr>
        <w:t>无瓣海桑</w:t>
      </w:r>
      <w:proofErr w:type="gramEnd"/>
      <w:r w:rsidR="00987E5E" w:rsidRPr="00D15126">
        <w:rPr>
          <w:sz w:val="28"/>
          <w:szCs w:val="28"/>
        </w:rPr>
        <w:t>、</w:t>
      </w:r>
      <w:proofErr w:type="gramStart"/>
      <w:r w:rsidR="00987E5E" w:rsidRPr="00D15126">
        <w:rPr>
          <w:sz w:val="28"/>
          <w:szCs w:val="28"/>
        </w:rPr>
        <w:t>拉关木</w:t>
      </w:r>
      <w:proofErr w:type="gramEnd"/>
      <w:r w:rsidR="00987E5E" w:rsidRPr="00D15126">
        <w:rPr>
          <w:sz w:val="28"/>
          <w:szCs w:val="28"/>
        </w:rPr>
        <w:t>等外来红树植物在广西北部湾的分布与扩散动态。为系统掌握外来入侵物种的时空分布特征，编制工作组在红树林保护区和滩涂湿地等重点区域布设了固定监测样点，开展了持续的跟踪监测，实现了对外来物种分布范围与扩散趋势的动态跟踪与科学预警，并据此提出了针对性的长效管护建议，为保障海岸带生态系统健康和生态恢复岸线认定中生态功能条件的科学判定提供了重要技术支撑。</w:t>
      </w:r>
    </w:p>
    <w:p w14:paraId="39D4B58F" w14:textId="77777777" w:rsidR="00F029C4" w:rsidRPr="00D15126" w:rsidRDefault="00987E5E" w:rsidP="00A95FD1">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02B8451E" wp14:editId="72403FED">
            <wp:extent cx="2557633" cy="3410395"/>
            <wp:effectExtent l="0" t="0" r="0" b="0"/>
            <wp:docPr id="6" name="图片 6" descr="20240513111545000-7-prim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0513111545000-7-primitive"/>
                    <pic:cNvPicPr>
                      <a:picLocks noChangeAspect="1"/>
                    </pic:cNvPicPr>
                  </pic:nvPicPr>
                  <pic:blipFill>
                    <a:blip r:embed="rId11"/>
                    <a:stretch>
                      <a:fillRect/>
                    </a:stretch>
                  </pic:blipFill>
                  <pic:spPr>
                    <a:xfrm>
                      <a:off x="0" y="0"/>
                      <a:ext cx="2564436" cy="3419467"/>
                    </a:xfrm>
                    <a:prstGeom prst="rect">
                      <a:avLst/>
                    </a:prstGeom>
                  </pic:spPr>
                </pic:pic>
              </a:graphicData>
            </a:graphic>
          </wp:inline>
        </w:drawing>
      </w:r>
      <w:r w:rsidRPr="00D15126">
        <w:rPr>
          <w:noProof/>
          <w:sz w:val="28"/>
          <w:szCs w:val="28"/>
        </w:rPr>
        <w:drawing>
          <wp:inline distT="0" distB="0" distL="114300" distR="114300" wp14:anchorId="25E15180" wp14:editId="5000635B">
            <wp:extent cx="2567353" cy="3423794"/>
            <wp:effectExtent l="0" t="0" r="4445" b="5715"/>
            <wp:docPr id="9" name="图片 9" descr="微信图片_20260521183017_1752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521183017_1752_156"/>
                    <pic:cNvPicPr>
                      <a:picLocks noChangeAspect="1"/>
                    </pic:cNvPicPr>
                  </pic:nvPicPr>
                  <pic:blipFill>
                    <a:blip r:embed="rId12"/>
                    <a:stretch>
                      <a:fillRect/>
                    </a:stretch>
                  </pic:blipFill>
                  <pic:spPr>
                    <a:xfrm>
                      <a:off x="0" y="0"/>
                      <a:ext cx="2569987" cy="3427307"/>
                    </a:xfrm>
                    <a:prstGeom prst="rect">
                      <a:avLst/>
                    </a:prstGeom>
                  </pic:spPr>
                </pic:pic>
              </a:graphicData>
            </a:graphic>
          </wp:inline>
        </w:drawing>
      </w:r>
    </w:p>
    <w:p w14:paraId="30460E56" w14:textId="77777777" w:rsidR="00F029C4" w:rsidRPr="00D15126" w:rsidRDefault="00987E5E">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5</w:t>
      </w:r>
      <w:r w:rsidRPr="00D15126">
        <w:rPr>
          <w:rFonts w:hint="eastAsia"/>
          <w:sz w:val="28"/>
          <w:szCs w:val="28"/>
        </w:rPr>
        <w:t>北仑河口专项大型藻类和红树林群落调查</w:t>
      </w:r>
    </w:p>
    <w:p w14:paraId="0AA0B57D" w14:textId="77777777" w:rsidR="00F029C4" w:rsidRPr="00D15126" w:rsidRDefault="00987E5E">
      <w:pPr>
        <w:adjustRightInd w:val="0"/>
        <w:snapToGrid w:val="0"/>
        <w:spacing w:line="360" w:lineRule="auto"/>
        <w:jc w:val="center"/>
        <w:rPr>
          <w:sz w:val="28"/>
          <w:szCs w:val="28"/>
        </w:rPr>
      </w:pPr>
      <w:r w:rsidRPr="00D15126">
        <w:rPr>
          <w:noProof/>
          <w:sz w:val="28"/>
          <w:szCs w:val="28"/>
        </w:rPr>
        <w:drawing>
          <wp:inline distT="0" distB="0" distL="114300" distR="114300" wp14:anchorId="39F07B51" wp14:editId="59B7A36C">
            <wp:extent cx="5273040" cy="3954780"/>
            <wp:effectExtent l="0" t="0" r="3810" b="7620"/>
            <wp:docPr id="7" name="图片 7" descr="微信图片_20260521183019_1753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521183019_1753_156"/>
                    <pic:cNvPicPr>
                      <a:picLocks noChangeAspect="1"/>
                    </pic:cNvPicPr>
                  </pic:nvPicPr>
                  <pic:blipFill>
                    <a:blip r:embed="rId13"/>
                    <a:stretch>
                      <a:fillRect/>
                    </a:stretch>
                  </pic:blipFill>
                  <pic:spPr>
                    <a:xfrm>
                      <a:off x="0" y="0"/>
                      <a:ext cx="5273040" cy="3954780"/>
                    </a:xfrm>
                    <a:prstGeom prst="rect">
                      <a:avLst/>
                    </a:prstGeom>
                  </pic:spPr>
                </pic:pic>
              </a:graphicData>
            </a:graphic>
          </wp:inline>
        </w:drawing>
      </w:r>
    </w:p>
    <w:p w14:paraId="525F3162" w14:textId="77777777" w:rsidR="00F029C4" w:rsidRPr="00D15126" w:rsidRDefault="00987E5E">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6</w:t>
      </w:r>
      <w:r w:rsidRPr="00D15126">
        <w:rPr>
          <w:rFonts w:hint="eastAsia"/>
          <w:sz w:val="28"/>
          <w:szCs w:val="28"/>
        </w:rPr>
        <w:t>北仑河口专项底栖动物采样</w:t>
      </w:r>
    </w:p>
    <w:p w14:paraId="28F6668D" w14:textId="77777777" w:rsidR="00F029C4" w:rsidRPr="00D15126" w:rsidRDefault="00987E5E">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75054DA2" wp14:editId="6780332A">
            <wp:extent cx="5273040" cy="3954780"/>
            <wp:effectExtent l="0" t="0" r="3810" b="7620"/>
            <wp:docPr id="8" name="图片 8" descr="IMG_20250527_10490437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50527_104904378_original"/>
                    <pic:cNvPicPr>
                      <a:picLocks noChangeAspect="1"/>
                    </pic:cNvPicPr>
                  </pic:nvPicPr>
                  <pic:blipFill>
                    <a:blip r:embed="rId14"/>
                    <a:stretch>
                      <a:fillRect/>
                    </a:stretch>
                  </pic:blipFill>
                  <pic:spPr>
                    <a:xfrm>
                      <a:off x="0" y="0"/>
                      <a:ext cx="5273040" cy="3954780"/>
                    </a:xfrm>
                    <a:prstGeom prst="rect">
                      <a:avLst/>
                    </a:prstGeom>
                  </pic:spPr>
                </pic:pic>
              </a:graphicData>
            </a:graphic>
          </wp:inline>
        </w:drawing>
      </w:r>
    </w:p>
    <w:p w14:paraId="0FC902EC" w14:textId="77777777" w:rsidR="00F029C4" w:rsidRPr="00D15126" w:rsidRDefault="00987E5E">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7</w:t>
      </w:r>
      <w:r w:rsidRPr="00D15126">
        <w:rPr>
          <w:rFonts w:hint="eastAsia"/>
          <w:sz w:val="28"/>
          <w:szCs w:val="28"/>
        </w:rPr>
        <w:t>北仑河口专项底栖海草床调查</w:t>
      </w:r>
    </w:p>
    <w:p w14:paraId="2D81C717" w14:textId="77777777" w:rsidR="00F029C4" w:rsidRPr="00D15126" w:rsidRDefault="00987E5E">
      <w:pPr>
        <w:adjustRightInd w:val="0"/>
        <w:snapToGrid w:val="0"/>
        <w:spacing w:line="360" w:lineRule="auto"/>
        <w:jc w:val="center"/>
        <w:rPr>
          <w:sz w:val="28"/>
          <w:szCs w:val="28"/>
        </w:rPr>
      </w:pPr>
      <w:r w:rsidRPr="00D15126">
        <w:rPr>
          <w:noProof/>
          <w:sz w:val="28"/>
          <w:szCs w:val="28"/>
        </w:rPr>
        <w:drawing>
          <wp:inline distT="0" distB="0" distL="114300" distR="114300" wp14:anchorId="3C37C114" wp14:editId="41F6E88B">
            <wp:extent cx="5270500" cy="3949065"/>
            <wp:effectExtent l="0" t="0" r="6350" b="3810"/>
            <wp:docPr id="10" name="图片 10" descr="微信图片_2023122017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1220173416"/>
                    <pic:cNvPicPr>
                      <a:picLocks noChangeAspect="1"/>
                    </pic:cNvPicPr>
                  </pic:nvPicPr>
                  <pic:blipFill>
                    <a:blip r:embed="rId15"/>
                    <a:stretch>
                      <a:fillRect/>
                    </a:stretch>
                  </pic:blipFill>
                  <pic:spPr>
                    <a:xfrm>
                      <a:off x="0" y="0"/>
                      <a:ext cx="5270500" cy="3949065"/>
                    </a:xfrm>
                    <a:prstGeom prst="rect">
                      <a:avLst/>
                    </a:prstGeom>
                  </pic:spPr>
                </pic:pic>
              </a:graphicData>
            </a:graphic>
          </wp:inline>
        </w:drawing>
      </w:r>
    </w:p>
    <w:p w14:paraId="66BF8F66" w14:textId="77777777" w:rsidR="00F029C4" w:rsidRPr="00D15126" w:rsidRDefault="00987E5E">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8</w:t>
      </w:r>
      <w:r w:rsidRPr="00D15126">
        <w:rPr>
          <w:sz w:val="28"/>
          <w:szCs w:val="28"/>
        </w:rPr>
        <w:t>互花米草外来入侵物种</w:t>
      </w:r>
      <w:r w:rsidRPr="00D15126">
        <w:rPr>
          <w:rFonts w:hint="eastAsia"/>
          <w:sz w:val="28"/>
          <w:szCs w:val="28"/>
        </w:rPr>
        <w:t>调查</w:t>
      </w:r>
    </w:p>
    <w:p w14:paraId="5DED3849" w14:textId="77777777" w:rsidR="00F029C4" w:rsidRPr="00D15126" w:rsidRDefault="00987E5E">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3843F2E4" wp14:editId="21C9D8DD">
            <wp:extent cx="5265420" cy="2963545"/>
            <wp:effectExtent l="0" t="0" r="1905" b="8255"/>
            <wp:docPr id="11" name="图片 11" descr="9d9a818996b423281cfdf96da9a19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9a818996b423281cfdf96da9a192c8"/>
                    <pic:cNvPicPr>
                      <a:picLocks noChangeAspect="1"/>
                    </pic:cNvPicPr>
                  </pic:nvPicPr>
                  <pic:blipFill>
                    <a:blip r:embed="rId16"/>
                    <a:stretch>
                      <a:fillRect/>
                    </a:stretch>
                  </pic:blipFill>
                  <pic:spPr>
                    <a:xfrm>
                      <a:off x="0" y="0"/>
                      <a:ext cx="5265420" cy="2963545"/>
                    </a:xfrm>
                    <a:prstGeom prst="rect">
                      <a:avLst/>
                    </a:prstGeom>
                  </pic:spPr>
                </pic:pic>
              </a:graphicData>
            </a:graphic>
          </wp:inline>
        </w:drawing>
      </w:r>
    </w:p>
    <w:p w14:paraId="70952880" w14:textId="77777777" w:rsidR="00F029C4" w:rsidRPr="00D15126" w:rsidRDefault="00987E5E">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9</w:t>
      </w:r>
      <w:r w:rsidRPr="00D15126">
        <w:rPr>
          <w:rFonts w:hint="eastAsia"/>
          <w:sz w:val="28"/>
          <w:szCs w:val="28"/>
        </w:rPr>
        <w:t>外来红树植物</w:t>
      </w:r>
      <w:proofErr w:type="gramStart"/>
      <w:r w:rsidRPr="00D15126">
        <w:rPr>
          <w:rFonts w:hint="eastAsia"/>
          <w:sz w:val="28"/>
          <w:szCs w:val="28"/>
        </w:rPr>
        <w:t>拉关木</w:t>
      </w:r>
      <w:proofErr w:type="gramEnd"/>
    </w:p>
    <w:p w14:paraId="253FAA7E" w14:textId="77777777" w:rsidR="00F029C4" w:rsidRDefault="00987E5E">
      <w:pPr>
        <w:adjustRightInd w:val="0"/>
        <w:snapToGrid w:val="0"/>
        <w:spacing w:line="360" w:lineRule="auto"/>
        <w:jc w:val="center"/>
        <w:rPr>
          <w:sz w:val="28"/>
          <w:szCs w:val="28"/>
        </w:rPr>
      </w:pPr>
      <w:r w:rsidRPr="00D15126">
        <w:rPr>
          <w:noProof/>
          <w:sz w:val="28"/>
          <w:szCs w:val="28"/>
        </w:rPr>
        <w:drawing>
          <wp:inline distT="0" distB="0" distL="114300" distR="114300" wp14:anchorId="57916D6D" wp14:editId="011FD1F5">
            <wp:extent cx="5273040" cy="3956050"/>
            <wp:effectExtent l="0" t="0" r="3810" b="6350"/>
            <wp:docPr id="12" name="图片 12" descr="微信图片_2024121716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1217160601"/>
                    <pic:cNvPicPr>
                      <a:picLocks noChangeAspect="1"/>
                    </pic:cNvPicPr>
                  </pic:nvPicPr>
                  <pic:blipFill>
                    <a:blip r:embed="rId17"/>
                    <a:stretch>
                      <a:fillRect/>
                    </a:stretch>
                  </pic:blipFill>
                  <pic:spPr>
                    <a:xfrm>
                      <a:off x="0" y="0"/>
                      <a:ext cx="5273040" cy="3956050"/>
                    </a:xfrm>
                    <a:prstGeom prst="rect">
                      <a:avLst/>
                    </a:prstGeom>
                  </pic:spPr>
                </pic:pic>
              </a:graphicData>
            </a:graphic>
          </wp:inline>
        </w:drawing>
      </w:r>
      <w:r w:rsidRPr="00D15126">
        <w:rPr>
          <w:rFonts w:hint="eastAsia"/>
          <w:sz w:val="28"/>
          <w:szCs w:val="28"/>
        </w:rPr>
        <w:t>图</w:t>
      </w:r>
      <w:r w:rsidRPr="00D15126">
        <w:rPr>
          <w:rFonts w:hint="eastAsia"/>
          <w:sz w:val="28"/>
          <w:szCs w:val="28"/>
        </w:rPr>
        <w:t>10</w:t>
      </w:r>
      <w:r w:rsidRPr="00D15126">
        <w:rPr>
          <w:rFonts w:hint="eastAsia"/>
          <w:sz w:val="28"/>
          <w:szCs w:val="28"/>
        </w:rPr>
        <w:t>外来红树植物</w:t>
      </w:r>
      <w:proofErr w:type="gramStart"/>
      <w:r w:rsidRPr="00D15126">
        <w:rPr>
          <w:rFonts w:hint="eastAsia"/>
          <w:sz w:val="28"/>
          <w:szCs w:val="28"/>
        </w:rPr>
        <w:t>无瓣海桑</w:t>
      </w:r>
      <w:proofErr w:type="gramEnd"/>
    </w:p>
    <w:p w14:paraId="1AA3167C" w14:textId="77777777" w:rsidR="00454D15" w:rsidRPr="00D15126" w:rsidRDefault="00454D15">
      <w:pPr>
        <w:adjustRightInd w:val="0"/>
        <w:snapToGrid w:val="0"/>
        <w:spacing w:line="360" w:lineRule="auto"/>
        <w:jc w:val="center"/>
        <w:rPr>
          <w:sz w:val="28"/>
          <w:szCs w:val="28"/>
        </w:rPr>
      </w:pPr>
    </w:p>
    <w:p w14:paraId="167C5E25" w14:textId="008AB39C"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2.</w:t>
      </w:r>
      <w:r w:rsidRPr="00D15126">
        <w:rPr>
          <w:rFonts w:hint="eastAsia"/>
          <w:sz w:val="28"/>
          <w:szCs w:val="28"/>
        </w:rPr>
        <w:t>形成</w:t>
      </w:r>
      <w:r w:rsidR="00454D15">
        <w:rPr>
          <w:rFonts w:hint="eastAsia"/>
          <w:sz w:val="28"/>
          <w:szCs w:val="28"/>
        </w:rPr>
        <w:t>标准</w:t>
      </w:r>
      <w:r w:rsidRPr="00D15126">
        <w:rPr>
          <w:rFonts w:hint="eastAsia"/>
          <w:sz w:val="28"/>
          <w:szCs w:val="28"/>
        </w:rPr>
        <w:t>草案、征求意见稿</w:t>
      </w:r>
    </w:p>
    <w:p w14:paraId="3C347806" w14:textId="1670519B"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标</w:t>
      </w:r>
      <w:r w:rsidRPr="00D15126">
        <w:rPr>
          <w:sz w:val="28"/>
          <w:szCs w:val="28"/>
        </w:rPr>
        <w:t>准编制工作组在前期调研基础上，完成了标准</w:t>
      </w:r>
      <w:r w:rsidR="00454D15">
        <w:rPr>
          <w:rFonts w:hint="eastAsia"/>
          <w:sz w:val="28"/>
          <w:szCs w:val="28"/>
        </w:rPr>
        <w:t>草案，以及</w:t>
      </w:r>
      <w:r w:rsidR="00E55D5C" w:rsidRPr="00D15126">
        <w:rPr>
          <w:rFonts w:hint="eastAsia"/>
          <w:sz w:val="28"/>
          <w:szCs w:val="28"/>
        </w:rPr>
        <w:t>征求</w:t>
      </w:r>
      <w:r w:rsidR="00E55D5C" w:rsidRPr="00D15126">
        <w:rPr>
          <w:rFonts w:hint="eastAsia"/>
          <w:sz w:val="28"/>
          <w:szCs w:val="28"/>
        </w:rPr>
        <w:lastRenderedPageBreak/>
        <w:t>意见稿</w:t>
      </w:r>
      <w:r w:rsidRPr="00D15126">
        <w:rPr>
          <w:sz w:val="28"/>
          <w:szCs w:val="28"/>
        </w:rPr>
        <w:t>的起草工作。</w:t>
      </w:r>
    </w:p>
    <w:p w14:paraId="43ED5C11" w14:textId="45B5FEF1" w:rsidR="00F029C4" w:rsidRPr="00D15126" w:rsidRDefault="00987E5E">
      <w:pPr>
        <w:adjustRightInd w:val="0"/>
        <w:snapToGrid w:val="0"/>
        <w:spacing w:line="360" w:lineRule="auto"/>
        <w:ind w:firstLineChars="100" w:firstLine="280"/>
        <w:rPr>
          <w:sz w:val="28"/>
          <w:szCs w:val="28"/>
        </w:rPr>
      </w:pPr>
      <w:r w:rsidRPr="00D15126">
        <w:rPr>
          <w:rFonts w:hint="eastAsia"/>
          <w:sz w:val="28"/>
          <w:szCs w:val="28"/>
        </w:rPr>
        <w:t>（</w:t>
      </w:r>
      <w:r w:rsidRPr="00D15126">
        <w:rPr>
          <w:rFonts w:hint="eastAsia"/>
          <w:sz w:val="28"/>
          <w:szCs w:val="28"/>
        </w:rPr>
        <w:t>1</w:t>
      </w:r>
      <w:r w:rsidRPr="00D15126">
        <w:rPr>
          <w:rFonts w:hint="eastAsia"/>
          <w:sz w:val="28"/>
          <w:szCs w:val="28"/>
        </w:rPr>
        <w:t>）</w:t>
      </w:r>
      <w:r w:rsidRPr="00D15126">
        <w:rPr>
          <w:rFonts w:hint="eastAsia"/>
          <w:sz w:val="28"/>
          <w:szCs w:val="28"/>
        </w:rPr>
        <w:t>2025</w:t>
      </w:r>
      <w:r w:rsidRPr="00D15126">
        <w:rPr>
          <w:rFonts w:hint="eastAsia"/>
          <w:sz w:val="28"/>
          <w:szCs w:val="28"/>
        </w:rPr>
        <w:t>年</w:t>
      </w:r>
      <w:r w:rsidRPr="00D15126">
        <w:rPr>
          <w:rFonts w:hint="eastAsia"/>
          <w:sz w:val="28"/>
          <w:szCs w:val="28"/>
        </w:rPr>
        <w:t>4</w:t>
      </w:r>
      <w:r w:rsidRPr="00D15126">
        <w:rPr>
          <w:rFonts w:hint="eastAsia"/>
          <w:sz w:val="28"/>
          <w:szCs w:val="28"/>
        </w:rPr>
        <w:t>月</w:t>
      </w:r>
      <w:r w:rsidR="00454D15" w:rsidRPr="00D15126">
        <w:rPr>
          <w:rFonts w:hint="eastAsia"/>
          <w:sz w:val="28"/>
          <w:szCs w:val="28"/>
        </w:rPr>
        <w:t>至</w:t>
      </w:r>
      <w:r w:rsidRPr="00D15126">
        <w:rPr>
          <w:rFonts w:hint="eastAsia"/>
          <w:sz w:val="28"/>
          <w:szCs w:val="28"/>
        </w:rPr>
        <w:t>12</w:t>
      </w:r>
      <w:r w:rsidRPr="00D15126">
        <w:rPr>
          <w:rFonts w:hint="eastAsia"/>
          <w:sz w:val="28"/>
          <w:szCs w:val="28"/>
        </w:rPr>
        <w:t>月，</w:t>
      </w:r>
      <w:r w:rsidR="00454D15">
        <w:rPr>
          <w:rFonts w:hint="eastAsia"/>
          <w:sz w:val="28"/>
          <w:szCs w:val="28"/>
        </w:rPr>
        <w:t>编制工作</w:t>
      </w:r>
      <w:r w:rsidR="00E64369">
        <w:rPr>
          <w:rFonts w:hint="eastAsia"/>
          <w:sz w:val="28"/>
          <w:szCs w:val="28"/>
        </w:rPr>
        <w:t>组</w:t>
      </w:r>
      <w:r w:rsidRPr="00D15126">
        <w:rPr>
          <w:sz w:val="28"/>
          <w:szCs w:val="28"/>
        </w:rPr>
        <w:t>通过文献、专著等资料的收集、整理，获取</w:t>
      </w:r>
      <w:r w:rsidRPr="00D15126">
        <w:rPr>
          <w:rFonts w:hint="eastAsia"/>
          <w:sz w:val="28"/>
          <w:szCs w:val="28"/>
        </w:rPr>
        <w:t>生态恢复海岸线认定</w:t>
      </w:r>
      <w:r w:rsidRPr="00D15126">
        <w:rPr>
          <w:sz w:val="28"/>
          <w:szCs w:val="28"/>
        </w:rPr>
        <w:t>的国内外研究和技术发展情况，结合已取得的科研成果，经咨询相关专家，</w:t>
      </w:r>
      <w:r w:rsidR="00454D15">
        <w:rPr>
          <w:rFonts w:hint="eastAsia"/>
          <w:sz w:val="28"/>
          <w:szCs w:val="28"/>
        </w:rPr>
        <w:t>持续</w:t>
      </w:r>
      <w:r w:rsidRPr="00D15126">
        <w:rPr>
          <w:sz w:val="28"/>
          <w:szCs w:val="28"/>
        </w:rPr>
        <w:t>修改《</w:t>
      </w:r>
      <w:r w:rsidRPr="00D15126">
        <w:rPr>
          <w:rFonts w:hint="eastAsia"/>
          <w:sz w:val="28"/>
          <w:szCs w:val="28"/>
        </w:rPr>
        <w:t>生态恢复海岸线认定技术规范</w:t>
      </w:r>
      <w:r w:rsidR="00E2135E">
        <w:rPr>
          <w:rFonts w:hint="eastAsia"/>
          <w:sz w:val="28"/>
          <w:szCs w:val="28"/>
        </w:rPr>
        <w:t xml:space="preserve"> </w:t>
      </w:r>
      <w:r w:rsidR="00E2135E" w:rsidRPr="00D15126">
        <w:rPr>
          <w:rFonts w:hint="eastAsia"/>
          <w:sz w:val="28"/>
          <w:szCs w:val="28"/>
        </w:rPr>
        <w:t>第</w:t>
      </w:r>
      <w:r w:rsidR="00E2135E" w:rsidRPr="00D15126">
        <w:rPr>
          <w:rFonts w:hint="eastAsia"/>
          <w:sz w:val="28"/>
          <w:szCs w:val="28"/>
        </w:rPr>
        <w:t>1</w:t>
      </w:r>
      <w:r w:rsidR="00E2135E" w:rsidRPr="00D15126">
        <w:rPr>
          <w:rFonts w:hint="eastAsia"/>
          <w:sz w:val="28"/>
          <w:szCs w:val="28"/>
        </w:rPr>
        <w:t>部分：总则</w:t>
      </w:r>
      <w:r w:rsidRPr="00D15126">
        <w:rPr>
          <w:sz w:val="28"/>
          <w:szCs w:val="28"/>
        </w:rPr>
        <w:t>》的具体内容。</w:t>
      </w:r>
    </w:p>
    <w:p w14:paraId="03F1C282" w14:textId="72023897" w:rsidR="00F029C4" w:rsidRDefault="00987E5E">
      <w:pPr>
        <w:adjustRightInd w:val="0"/>
        <w:snapToGrid w:val="0"/>
        <w:spacing w:line="360" w:lineRule="auto"/>
        <w:ind w:firstLineChars="100" w:firstLine="280"/>
        <w:rPr>
          <w:sz w:val="28"/>
          <w:szCs w:val="28"/>
        </w:rPr>
      </w:pPr>
      <w:r w:rsidRPr="00D15126">
        <w:rPr>
          <w:rFonts w:hint="eastAsia"/>
          <w:sz w:val="28"/>
          <w:szCs w:val="28"/>
        </w:rPr>
        <w:t>（</w:t>
      </w:r>
      <w:r w:rsidRPr="00D15126">
        <w:rPr>
          <w:rFonts w:hint="eastAsia"/>
          <w:sz w:val="28"/>
          <w:szCs w:val="28"/>
        </w:rPr>
        <w:t>2</w:t>
      </w:r>
      <w:r w:rsidRPr="00D15126">
        <w:rPr>
          <w:rFonts w:hint="eastAsia"/>
          <w:sz w:val="28"/>
          <w:szCs w:val="28"/>
        </w:rPr>
        <w:t>）</w:t>
      </w:r>
      <w:r w:rsidRPr="00D15126">
        <w:rPr>
          <w:rFonts w:hint="eastAsia"/>
          <w:sz w:val="28"/>
          <w:szCs w:val="28"/>
        </w:rPr>
        <w:t>2026</w:t>
      </w:r>
      <w:r w:rsidRPr="00D15126">
        <w:rPr>
          <w:rFonts w:hint="eastAsia"/>
          <w:sz w:val="28"/>
          <w:szCs w:val="28"/>
        </w:rPr>
        <w:t>年</w:t>
      </w:r>
      <w:r w:rsidRPr="00D15126">
        <w:rPr>
          <w:rFonts w:hint="eastAsia"/>
          <w:sz w:val="28"/>
          <w:szCs w:val="28"/>
        </w:rPr>
        <w:t>1</w:t>
      </w:r>
      <w:r w:rsidRPr="00D15126">
        <w:rPr>
          <w:rFonts w:hint="eastAsia"/>
          <w:sz w:val="28"/>
          <w:szCs w:val="28"/>
        </w:rPr>
        <w:t>月至</w:t>
      </w:r>
      <w:r w:rsidR="00D15126">
        <w:rPr>
          <w:sz w:val="28"/>
          <w:szCs w:val="28"/>
        </w:rPr>
        <w:t>4</w:t>
      </w:r>
      <w:r w:rsidRPr="00D15126">
        <w:rPr>
          <w:rFonts w:hint="eastAsia"/>
          <w:sz w:val="28"/>
          <w:szCs w:val="28"/>
        </w:rPr>
        <w:t>月，</w:t>
      </w:r>
      <w:r w:rsidR="00454D15">
        <w:rPr>
          <w:rFonts w:hint="eastAsia"/>
          <w:sz w:val="28"/>
          <w:szCs w:val="28"/>
        </w:rPr>
        <w:t>编制工作</w:t>
      </w:r>
      <w:r w:rsidR="00E64369">
        <w:rPr>
          <w:rFonts w:hint="eastAsia"/>
          <w:sz w:val="28"/>
          <w:szCs w:val="28"/>
        </w:rPr>
        <w:t>组</w:t>
      </w:r>
      <w:r w:rsidRPr="00D15126">
        <w:rPr>
          <w:rFonts w:hint="eastAsia"/>
          <w:sz w:val="28"/>
          <w:szCs w:val="28"/>
        </w:rPr>
        <w:t>完善草案，编制了广西地方标准《生态恢复海岸线认定技术规范</w:t>
      </w:r>
      <w:r w:rsidR="00E2135E">
        <w:rPr>
          <w:rFonts w:hint="eastAsia"/>
          <w:sz w:val="28"/>
          <w:szCs w:val="28"/>
        </w:rPr>
        <w:t xml:space="preserve"> </w:t>
      </w:r>
      <w:r w:rsidRPr="00D15126">
        <w:rPr>
          <w:rFonts w:hint="eastAsia"/>
          <w:sz w:val="28"/>
          <w:szCs w:val="28"/>
        </w:rPr>
        <w:t>第</w:t>
      </w:r>
      <w:r w:rsidRPr="00D15126">
        <w:rPr>
          <w:rFonts w:hint="eastAsia"/>
          <w:sz w:val="28"/>
          <w:szCs w:val="28"/>
        </w:rPr>
        <w:t>1</w:t>
      </w:r>
      <w:r w:rsidRPr="00D15126">
        <w:rPr>
          <w:rFonts w:hint="eastAsia"/>
          <w:sz w:val="28"/>
          <w:szCs w:val="28"/>
        </w:rPr>
        <w:t>部分：总则》（征求意见稿）、征求意见稿编制说明。</w:t>
      </w:r>
    </w:p>
    <w:p w14:paraId="6CBFAFE5" w14:textId="5A41FF47" w:rsidR="00D15126" w:rsidRPr="00D15126" w:rsidRDefault="00D15126">
      <w:pPr>
        <w:adjustRightInd w:val="0"/>
        <w:snapToGrid w:val="0"/>
        <w:spacing w:line="360" w:lineRule="auto"/>
        <w:ind w:firstLineChars="100" w:firstLine="280"/>
        <w:rPr>
          <w:sz w:val="28"/>
          <w:szCs w:val="28"/>
        </w:rPr>
      </w:pPr>
      <w:r>
        <w:rPr>
          <w:rFonts w:hint="eastAsia"/>
          <w:sz w:val="28"/>
          <w:szCs w:val="28"/>
        </w:rPr>
        <w:t>（</w:t>
      </w:r>
      <w:r>
        <w:rPr>
          <w:rFonts w:hint="eastAsia"/>
          <w:sz w:val="28"/>
          <w:szCs w:val="28"/>
        </w:rPr>
        <w:t>3</w:t>
      </w:r>
      <w:r>
        <w:rPr>
          <w:rFonts w:hint="eastAsia"/>
          <w:sz w:val="28"/>
          <w:szCs w:val="28"/>
        </w:rPr>
        <w:t>）</w:t>
      </w:r>
      <w:r w:rsidRPr="00D15126">
        <w:rPr>
          <w:rFonts w:hint="eastAsia"/>
          <w:sz w:val="28"/>
          <w:szCs w:val="28"/>
        </w:rPr>
        <w:t>2026</w:t>
      </w:r>
      <w:r w:rsidRPr="00D15126">
        <w:rPr>
          <w:rFonts w:hint="eastAsia"/>
          <w:sz w:val="28"/>
          <w:szCs w:val="28"/>
        </w:rPr>
        <w:t>年</w:t>
      </w:r>
      <w:r w:rsidRPr="00D15126">
        <w:rPr>
          <w:rFonts w:hint="eastAsia"/>
          <w:sz w:val="28"/>
          <w:szCs w:val="28"/>
        </w:rPr>
        <w:t>5</w:t>
      </w:r>
      <w:r w:rsidRPr="00D15126">
        <w:rPr>
          <w:rFonts w:hint="eastAsia"/>
          <w:sz w:val="28"/>
          <w:szCs w:val="28"/>
        </w:rPr>
        <w:t>月</w:t>
      </w:r>
      <w:r>
        <w:rPr>
          <w:rFonts w:hint="eastAsia"/>
          <w:sz w:val="28"/>
          <w:szCs w:val="28"/>
        </w:rPr>
        <w:t>，</w:t>
      </w:r>
      <w:r w:rsidR="00EB1B97">
        <w:rPr>
          <w:rFonts w:hint="eastAsia"/>
          <w:sz w:val="28"/>
          <w:szCs w:val="28"/>
        </w:rPr>
        <w:t>编制工作</w:t>
      </w:r>
      <w:r w:rsidR="00E64369">
        <w:rPr>
          <w:rFonts w:hint="eastAsia"/>
          <w:sz w:val="28"/>
          <w:szCs w:val="28"/>
        </w:rPr>
        <w:t>组</w:t>
      </w:r>
      <w:r>
        <w:rPr>
          <w:rFonts w:hint="eastAsia"/>
          <w:sz w:val="28"/>
          <w:szCs w:val="28"/>
        </w:rPr>
        <w:t>上报</w:t>
      </w:r>
      <w:r w:rsidRPr="00D15126">
        <w:rPr>
          <w:rFonts w:hint="eastAsia"/>
          <w:sz w:val="28"/>
          <w:szCs w:val="28"/>
        </w:rPr>
        <w:t>《生态恢复海岸线认定技术规范</w:t>
      </w:r>
      <w:r w:rsidR="00E2135E">
        <w:rPr>
          <w:rFonts w:hint="eastAsia"/>
          <w:sz w:val="28"/>
          <w:szCs w:val="28"/>
        </w:rPr>
        <w:t xml:space="preserve"> </w:t>
      </w:r>
      <w:r w:rsidRPr="00D15126">
        <w:rPr>
          <w:rFonts w:hint="eastAsia"/>
          <w:sz w:val="28"/>
          <w:szCs w:val="28"/>
        </w:rPr>
        <w:t>第</w:t>
      </w:r>
      <w:r w:rsidRPr="00D15126">
        <w:rPr>
          <w:rFonts w:hint="eastAsia"/>
          <w:sz w:val="28"/>
          <w:szCs w:val="28"/>
        </w:rPr>
        <w:t>1</w:t>
      </w:r>
      <w:r w:rsidRPr="00D15126">
        <w:rPr>
          <w:rFonts w:hint="eastAsia"/>
          <w:sz w:val="28"/>
          <w:szCs w:val="28"/>
        </w:rPr>
        <w:t>部分：总则》（征求意见稿）、征求意见稿编制说明</w:t>
      </w:r>
      <w:r>
        <w:rPr>
          <w:rFonts w:hint="eastAsia"/>
          <w:sz w:val="28"/>
          <w:szCs w:val="28"/>
        </w:rPr>
        <w:t>等相关材料至广西标准化协会。</w:t>
      </w:r>
    </w:p>
    <w:p w14:paraId="10CBC6A7" w14:textId="77777777" w:rsidR="00F029C4" w:rsidRPr="00D15126" w:rsidRDefault="00987E5E">
      <w:pPr>
        <w:pStyle w:val="1"/>
        <w:numPr>
          <w:ilvl w:val="0"/>
          <w:numId w:val="1"/>
        </w:numPr>
      </w:pPr>
      <w:r w:rsidRPr="00D15126">
        <w:rPr>
          <w:rFonts w:hint="eastAsia"/>
        </w:rPr>
        <w:t>制定标准的原则和依据，与现行法律、法规的关系，与有关国家标准、行业标准的协调情况</w:t>
      </w:r>
    </w:p>
    <w:p w14:paraId="74909BDA" w14:textId="77777777" w:rsidR="00F029C4" w:rsidRPr="00D15126" w:rsidRDefault="00987E5E">
      <w:pPr>
        <w:pStyle w:val="2"/>
        <w:numPr>
          <w:ilvl w:val="0"/>
          <w:numId w:val="4"/>
        </w:numPr>
      </w:pPr>
      <w:r w:rsidRPr="00D15126">
        <w:rPr>
          <w:rFonts w:hint="eastAsia"/>
        </w:rPr>
        <w:t>制定原则</w:t>
      </w:r>
    </w:p>
    <w:p w14:paraId="6AB7FA52" w14:textId="77777777" w:rsidR="00F029C4" w:rsidRPr="00D15126" w:rsidRDefault="00987E5E" w:rsidP="00E2135E">
      <w:pPr>
        <w:adjustRightInd w:val="0"/>
        <w:snapToGrid w:val="0"/>
        <w:spacing w:line="360" w:lineRule="auto"/>
        <w:ind w:firstLineChars="200" w:firstLine="562"/>
        <w:rPr>
          <w:sz w:val="28"/>
          <w:szCs w:val="28"/>
        </w:rPr>
      </w:pPr>
      <w:r w:rsidRPr="00D15126">
        <w:rPr>
          <w:rFonts w:hint="eastAsia"/>
          <w:b/>
          <w:bCs/>
          <w:sz w:val="28"/>
          <w:szCs w:val="28"/>
        </w:rPr>
        <w:t>1.</w:t>
      </w:r>
      <w:r w:rsidRPr="00D15126">
        <w:rPr>
          <w:b/>
          <w:bCs/>
          <w:sz w:val="28"/>
          <w:szCs w:val="28"/>
        </w:rPr>
        <w:t>依法合</w:t>
      </w:r>
      <w:proofErr w:type="gramStart"/>
      <w:r w:rsidRPr="00D15126">
        <w:rPr>
          <w:b/>
          <w:bCs/>
          <w:sz w:val="28"/>
          <w:szCs w:val="28"/>
        </w:rPr>
        <w:t>规</w:t>
      </w:r>
      <w:proofErr w:type="gramEnd"/>
      <w:r w:rsidRPr="00D15126">
        <w:rPr>
          <w:b/>
          <w:bCs/>
          <w:sz w:val="28"/>
          <w:szCs w:val="28"/>
        </w:rPr>
        <w:t>、保护优先的原则。</w:t>
      </w:r>
      <w:r w:rsidRPr="00D15126">
        <w:rPr>
          <w:sz w:val="28"/>
          <w:szCs w:val="28"/>
        </w:rPr>
        <w:t>严格遵守国家有关法律法规的要求，充分体现《海岸线保护与利用管理办法》确立的</w:t>
      </w:r>
      <w:r w:rsidRPr="00D15126">
        <w:rPr>
          <w:sz w:val="28"/>
          <w:szCs w:val="28"/>
        </w:rPr>
        <w:t>“</w:t>
      </w:r>
      <w:r w:rsidRPr="00D15126">
        <w:rPr>
          <w:sz w:val="28"/>
          <w:szCs w:val="28"/>
        </w:rPr>
        <w:t>保护优先、节约利用、陆海统筹、科学整治、绿色共享、军民融合</w:t>
      </w:r>
      <w:r w:rsidRPr="00D15126">
        <w:rPr>
          <w:sz w:val="28"/>
          <w:szCs w:val="28"/>
        </w:rPr>
        <w:t>”</w:t>
      </w:r>
      <w:r w:rsidRPr="00D15126">
        <w:rPr>
          <w:sz w:val="28"/>
          <w:szCs w:val="28"/>
        </w:rPr>
        <w:t>的基本原则。标准制定以海岸线资源保护为核心导向，强化生态功能的恢复与维持，确保标准的法律合</w:t>
      </w:r>
      <w:proofErr w:type="gramStart"/>
      <w:r w:rsidRPr="00D15126">
        <w:rPr>
          <w:sz w:val="28"/>
          <w:szCs w:val="28"/>
        </w:rPr>
        <w:t>规</w:t>
      </w:r>
      <w:proofErr w:type="gramEnd"/>
      <w:r w:rsidRPr="00D15126">
        <w:rPr>
          <w:sz w:val="28"/>
          <w:szCs w:val="28"/>
        </w:rPr>
        <w:t>性。</w:t>
      </w:r>
    </w:p>
    <w:p w14:paraId="2F0B0D02" w14:textId="77777777" w:rsidR="00F029C4" w:rsidRPr="00D15126" w:rsidRDefault="00987E5E" w:rsidP="00E2135E">
      <w:pPr>
        <w:adjustRightInd w:val="0"/>
        <w:snapToGrid w:val="0"/>
        <w:spacing w:line="360" w:lineRule="auto"/>
        <w:ind w:firstLineChars="200" w:firstLine="562"/>
        <w:rPr>
          <w:sz w:val="28"/>
          <w:szCs w:val="28"/>
        </w:rPr>
      </w:pPr>
      <w:r w:rsidRPr="00D15126">
        <w:rPr>
          <w:rFonts w:hint="eastAsia"/>
          <w:b/>
          <w:bCs/>
          <w:sz w:val="28"/>
          <w:szCs w:val="28"/>
        </w:rPr>
        <w:t>2.</w:t>
      </w:r>
      <w:r w:rsidRPr="00D15126">
        <w:rPr>
          <w:b/>
          <w:bCs/>
          <w:sz w:val="28"/>
          <w:szCs w:val="28"/>
        </w:rPr>
        <w:t>科学性与先进性相结合的原则。</w:t>
      </w:r>
      <w:r w:rsidRPr="00D15126">
        <w:rPr>
          <w:sz w:val="28"/>
          <w:szCs w:val="28"/>
        </w:rPr>
        <w:t>标准制定工作应当在科学技术研究成果和社会实践经验总结的基础上，深入调查分析，进行试验、论证，切实做到科学有效、技术指标先进。本标准的认定指标体系充分吸收无人机航测、遥感影像解译等现代技术手段，确保标准的技术</w:t>
      </w:r>
      <w:r w:rsidRPr="00D15126">
        <w:rPr>
          <w:sz w:val="28"/>
          <w:szCs w:val="28"/>
        </w:rPr>
        <w:lastRenderedPageBreak/>
        <w:t>先进性。</w:t>
      </w:r>
    </w:p>
    <w:p w14:paraId="55FECACF" w14:textId="77777777" w:rsidR="00F029C4" w:rsidRPr="00D15126" w:rsidRDefault="00987E5E" w:rsidP="00E2135E">
      <w:pPr>
        <w:adjustRightInd w:val="0"/>
        <w:snapToGrid w:val="0"/>
        <w:spacing w:line="360" w:lineRule="auto"/>
        <w:ind w:firstLineChars="200" w:firstLine="562"/>
        <w:rPr>
          <w:b/>
          <w:bCs/>
          <w:sz w:val="28"/>
          <w:szCs w:val="28"/>
        </w:rPr>
      </w:pPr>
      <w:r w:rsidRPr="00D15126">
        <w:rPr>
          <w:rFonts w:hint="eastAsia"/>
          <w:b/>
          <w:bCs/>
          <w:sz w:val="28"/>
          <w:szCs w:val="28"/>
        </w:rPr>
        <w:t>3.</w:t>
      </w:r>
      <w:r w:rsidRPr="00D15126">
        <w:rPr>
          <w:b/>
          <w:bCs/>
          <w:sz w:val="28"/>
          <w:szCs w:val="28"/>
        </w:rPr>
        <w:t>与上位标准协调一致的原则。</w:t>
      </w:r>
      <w:r w:rsidRPr="00D15126">
        <w:rPr>
          <w:sz w:val="28"/>
          <w:szCs w:val="28"/>
        </w:rPr>
        <w:t>团体标准的技术要求不得低于强制性标准的相关技术要求。本标准在技术指标设定上与国家标准、行业标准保持协调统一，各项认定要求均有上位标准依据和充分实践支撑，做到与国家标准协调一致、互为补充。</w:t>
      </w:r>
    </w:p>
    <w:p w14:paraId="2AB7532C" w14:textId="77777777" w:rsidR="00F029C4" w:rsidRPr="00D15126" w:rsidRDefault="00987E5E" w:rsidP="00E2135E">
      <w:pPr>
        <w:adjustRightInd w:val="0"/>
        <w:snapToGrid w:val="0"/>
        <w:spacing w:line="360" w:lineRule="auto"/>
        <w:ind w:firstLineChars="200" w:firstLine="562"/>
        <w:rPr>
          <w:sz w:val="28"/>
          <w:szCs w:val="28"/>
        </w:rPr>
      </w:pPr>
      <w:r w:rsidRPr="00D15126">
        <w:rPr>
          <w:rFonts w:hint="eastAsia"/>
          <w:b/>
          <w:bCs/>
          <w:sz w:val="28"/>
          <w:szCs w:val="28"/>
        </w:rPr>
        <w:t>4.</w:t>
      </w:r>
      <w:r w:rsidRPr="00D15126">
        <w:rPr>
          <w:b/>
          <w:bCs/>
          <w:sz w:val="28"/>
          <w:szCs w:val="28"/>
        </w:rPr>
        <w:t>开放、透明、公正的原则。</w:t>
      </w:r>
      <w:r w:rsidRPr="00D15126">
        <w:rPr>
          <w:sz w:val="28"/>
          <w:szCs w:val="28"/>
        </w:rPr>
        <w:t>标准制定应当遵循开放、透明、公平的原则，有利于科学合理利用资源，提高经济效益、社会效益、生态效益，做到技术上先进、经济上合理。本标准充分吸纳了国内生态修复岸线认定领域的先进经验与技术成果，体现了行业共识。</w:t>
      </w:r>
    </w:p>
    <w:p w14:paraId="55FE8F02" w14:textId="77777777" w:rsidR="00F029C4" w:rsidRPr="00D15126" w:rsidRDefault="00987E5E" w:rsidP="00E2135E">
      <w:pPr>
        <w:adjustRightInd w:val="0"/>
        <w:snapToGrid w:val="0"/>
        <w:spacing w:line="360" w:lineRule="auto"/>
        <w:ind w:firstLineChars="200" w:firstLine="562"/>
      </w:pPr>
      <w:r w:rsidRPr="00D15126">
        <w:rPr>
          <w:rFonts w:hint="eastAsia"/>
          <w:b/>
          <w:bCs/>
          <w:sz w:val="28"/>
          <w:szCs w:val="28"/>
        </w:rPr>
        <w:t>5.</w:t>
      </w:r>
      <w:r w:rsidRPr="00D15126">
        <w:rPr>
          <w:b/>
          <w:bCs/>
          <w:sz w:val="28"/>
          <w:szCs w:val="28"/>
        </w:rPr>
        <w:t>分类指导、因地制宜的原则。</w:t>
      </w:r>
      <w:r w:rsidRPr="00D15126">
        <w:rPr>
          <w:sz w:val="28"/>
          <w:szCs w:val="28"/>
        </w:rPr>
        <w:t>针对泥质岸线、生物岸线</w:t>
      </w:r>
      <w:r w:rsidR="00961EF0" w:rsidRPr="00D15126">
        <w:rPr>
          <w:rFonts w:hint="eastAsia"/>
          <w:sz w:val="28"/>
          <w:szCs w:val="28"/>
        </w:rPr>
        <w:t>、</w:t>
      </w:r>
      <w:r w:rsidR="00961EF0" w:rsidRPr="00D15126">
        <w:rPr>
          <w:sz w:val="28"/>
          <w:szCs w:val="28"/>
        </w:rPr>
        <w:t>砂质岸线</w:t>
      </w:r>
      <w:r w:rsidR="00961EF0" w:rsidRPr="00D15126">
        <w:rPr>
          <w:rFonts w:hint="eastAsia"/>
          <w:sz w:val="28"/>
          <w:szCs w:val="28"/>
        </w:rPr>
        <w:t>、生态化海堤</w:t>
      </w:r>
      <w:r w:rsidRPr="00D15126">
        <w:rPr>
          <w:sz w:val="28"/>
          <w:szCs w:val="28"/>
        </w:rPr>
        <w:t>等不同类型海岸的形态特征和生态功能差异，分别规定差异化的认定要求和技术指标，增强标准的适用性和可操作性。同时，充分考虑广西海岸线的分布特点和生态特征，使标准真正服务于本地实际管理需求。</w:t>
      </w:r>
    </w:p>
    <w:p w14:paraId="21C11945" w14:textId="77777777" w:rsidR="00F029C4" w:rsidRPr="00D15126" w:rsidRDefault="00987E5E">
      <w:pPr>
        <w:pStyle w:val="2"/>
      </w:pPr>
      <w:r w:rsidRPr="00D15126">
        <w:rPr>
          <w:rFonts w:hint="eastAsia"/>
        </w:rPr>
        <w:t>（二）制定依据</w:t>
      </w:r>
    </w:p>
    <w:p w14:paraId="07F321DE"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本标准的制定依据主要包括法律法规依据、政策文件依据、技术规范依据和实践经验依据四个层面。</w:t>
      </w:r>
    </w:p>
    <w:p w14:paraId="15670529"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1.</w:t>
      </w:r>
      <w:r w:rsidRPr="00D15126">
        <w:rPr>
          <w:b/>
          <w:bCs/>
          <w:sz w:val="28"/>
          <w:szCs w:val="28"/>
        </w:rPr>
        <w:t>法律法规依据。</w:t>
      </w:r>
      <w:r w:rsidRPr="00D15126">
        <w:rPr>
          <w:sz w:val="28"/>
          <w:szCs w:val="28"/>
        </w:rPr>
        <w:t>以《中华人民共和国海域使用管理法》《中华人民共和国海洋环境保护法》等上位法为法源依据。</w:t>
      </w:r>
      <w:r w:rsidRPr="00D15126">
        <w:rPr>
          <w:sz w:val="28"/>
          <w:szCs w:val="28"/>
        </w:rPr>
        <w:t>2023</w:t>
      </w:r>
      <w:r w:rsidRPr="00D15126">
        <w:rPr>
          <w:sz w:val="28"/>
          <w:szCs w:val="28"/>
        </w:rPr>
        <w:t>年新修订的《海洋环境保护法》强化了对海洋自然岸线的严格保护，禁止违法占用和损害；《中华人民共和国标准化法》和《团体标准管理规定》为团体标准的制定和实施提供了制度保障。</w:t>
      </w:r>
    </w:p>
    <w:p w14:paraId="2C3DC29F" w14:textId="77777777" w:rsidR="00F029C4" w:rsidRPr="00D15126" w:rsidRDefault="00987E5E">
      <w:pPr>
        <w:numPr>
          <w:ilvl w:val="0"/>
          <w:numId w:val="5"/>
        </w:numPr>
        <w:adjustRightInd w:val="0"/>
        <w:snapToGrid w:val="0"/>
        <w:spacing w:line="360" w:lineRule="auto"/>
        <w:ind w:firstLineChars="200" w:firstLine="562"/>
        <w:rPr>
          <w:sz w:val="28"/>
          <w:szCs w:val="28"/>
        </w:rPr>
      </w:pPr>
      <w:r w:rsidRPr="00D15126">
        <w:rPr>
          <w:b/>
          <w:bCs/>
          <w:sz w:val="28"/>
          <w:szCs w:val="28"/>
        </w:rPr>
        <w:t>政策文件依据。</w:t>
      </w:r>
      <w:r w:rsidRPr="00D15126">
        <w:rPr>
          <w:sz w:val="28"/>
          <w:szCs w:val="28"/>
        </w:rPr>
        <w:t>以《海岸线保护与利用管理办法》为顶层设计依据。广西层面，以《广西壮族自治区海洋局自然岸线管控实施办法</w:t>
      </w:r>
      <w:r w:rsidRPr="00D15126">
        <w:rPr>
          <w:sz w:val="28"/>
          <w:szCs w:val="28"/>
        </w:rPr>
        <w:lastRenderedPageBreak/>
        <w:t>（试行）》（桂海发〔</w:t>
      </w:r>
      <w:r w:rsidRPr="00D15126">
        <w:rPr>
          <w:sz w:val="28"/>
          <w:szCs w:val="28"/>
        </w:rPr>
        <w:t>2016</w:t>
      </w:r>
      <w:r w:rsidRPr="00D15126">
        <w:rPr>
          <w:sz w:val="28"/>
          <w:szCs w:val="28"/>
        </w:rPr>
        <w:t>〕</w:t>
      </w:r>
      <w:r w:rsidRPr="00D15126">
        <w:rPr>
          <w:sz w:val="28"/>
          <w:szCs w:val="28"/>
        </w:rPr>
        <w:t>52</w:t>
      </w:r>
      <w:r w:rsidRPr="00D15126">
        <w:rPr>
          <w:sz w:val="28"/>
          <w:szCs w:val="28"/>
        </w:rPr>
        <w:t>号）《广西壮族自治区国土空间生态修复项目管理办法》（</w:t>
      </w:r>
      <w:proofErr w:type="gramStart"/>
      <w:r w:rsidRPr="00D15126">
        <w:rPr>
          <w:sz w:val="28"/>
          <w:szCs w:val="28"/>
        </w:rPr>
        <w:t>桂自然资规</w:t>
      </w:r>
      <w:proofErr w:type="gramEnd"/>
      <w:r w:rsidRPr="00D15126">
        <w:rPr>
          <w:sz w:val="28"/>
          <w:szCs w:val="28"/>
        </w:rPr>
        <w:t>〔</w:t>
      </w:r>
      <w:r w:rsidRPr="00D15126">
        <w:rPr>
          <w:sz w:val="28"/>
          <w:szCs w:val="28"/>
        </w:rPr>
        <w:t>2024</w:t>
      </w:r>
      <w:r w:rsidRPr="00D15126">
        <w:rPr>
          <w:sz w:val="28"/>
          <w:szCs w:val="28"/>
        </w:rPr>
        <w:t>〕</w:t>
      </w:r>
      <w:r w:rsidRPr="00D15126">
        <w:rPr>
          <w:sz w:val="28"/>
          <w:szCs w:val="28"/>
        </w:rPr>
        <w:t>4</w:t>
      </w:r>
      <w:r w:rsidRPr="00D15126">
        <w:rPr>
          <w:sz w:val="28"/>
          <w:szCs w:val="28"/>
        </w:rPr>
        <w:t>号）等地方性管理文件为重要支撑。</w:t>
      </w:r>
    </w:p>
    <w:p w14:paraId="58602799"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3.</w:t>
      </w:r>
      <w:r w:rsidRPr="00D15126">
        <w:rPr>
          <w:b/>
          <w:bCs/>
          <w:sz w:val="28"/>
          <w:szCs w:val="28"/>
        </w:rPr>
        <w:t>技术规范依据。</w:t>
      </w:r>
      <w:r w:rsidRPr="00D15126">
        <w:rPr>
          <w:sz w:val="28"/>
          <w:szCs w:val="28"/>
        </w:rPr>
        <w:t>标准的技术指标设定以《全国海岸线修测技术规程》《海岸线调查统计技术规程》《海洋监测规范》《海岸带生态系统现状调查与评估技术导则》等现行有效技术规范为依据，确保标准的科学性和规范性。</w:t>
      </w:r>
    </w:p>
    <w:p w14:paraId="7BDC109D"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4.</w:t>
      </w:r>
      <w:r w:rsidRPr="00D15126">
        <w:rPr>
          <w:b/>
          <w:bCs/>
          <w:sz w:val="28"/>
          <w:szCs w:val="28"/>
        </w:rPr>
        <w:t>实践经验依据。</w:t>
      </w:r>
      <w:r w:rsidRPr="00D15126">
        <w:rPr>
          <w:sz w:val="28"/>
          <w:szCs w:val="28"/>
        </w:rPr>
        <w:t>本标准充分吸收了广西海洋研究院起草的《海岸带生态修复工程效果评估技术规程》（</w:t>
      </w:r>
      <w:r w:rsidRPr="00D15126">
        <w:rPr>
          <w:sz w:val="28"/>
          <w:szCs w:val="28"/>
        </w:rPr>
        <w:t>DB45/T2624-2022</w:t>
      </w:r>
      <w:r w:rsidRPr="00D15126">
        <w:rPr>
          <w:sz w:val="28"/>
          <w:szCs w:val="28"/>
        </w:rPr>
        <w:t>）等相关地标成果，以及沿海三市在海岸线动态监视监测、海洋资源调查、海岸带整治修复等工作中积累的技术经验，确保标准的技术要求和认定程序符合实际工作的需要。</w:t>
      </w:r>
    </w:p>
    <w:p w14:paraId="447656CA" w14:textId="77777777" w:rsidR="00F029C4" w:rsidRPr="00D15126" w:rsidRDefault="00987E5E">
      <w:pPr>
        <w:pStyle w:val="2"/>
      </w:pPr>
      <w:r w:rsidRPr="00D15126">
        <w:rPr>
          <w:rFonts w:hint="eastAsia"/>
        </w:rPr>
        <w:t>（三）</w:t>
      </w:r>
      <w:r w:rsidRPr="00D15126">
        <w:t>与现行法律、法规的关系</w:t>
      </w:r>
    </w:p>
    <w:p w14:paraId="0AEC51B0"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本标准与国家现行法律、法规保持高度一致，不存在法律上的冲突和抵触。具体而言：</w:t>
      </w:r>
    </w:p>
    <w:p w14:paraId="2706794C"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1.</w:t>
      </w:r>
      <w:r w:rsidRPr="00D15126">
        <w:rPr>
          <w:b/>
          <w:bCs/>
          <w:sz w:val="28"/>
          <w:szCs w:val="28"/>
        </w:rPr>
        <w:t>与《中华人民共和国海域使用管理法》的关系。</w:t>
      </w:r>
      <w:r w:rsidRPr="00D15126">
        <w:rPr>
          <w:sz w:val="28"/>
          <w:szCs w:val="28"/>
        </w:rPr>
        <w:t>该法规定了海域使用管理制度，规范了海岸带资源的保护与利用活动。本标准界定的生态修复岸线，是指经过整治修复后具有自然海岸形态特征和生态功能并纳入自然岸线管理的岸线类型，属于该法所调整的海域使用管理范畴。本标准的制定有助于落实海域使用管理法中关于海岸线保护的要求，为生态修复岸线的认定和管理提供技术支撑。</w:t>
      </w:r>
    </w:p>
    <w:p w14:paraId="3E682077"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2.</w:t>
      </w:r>
      <w:r w:rsidRPr="00D15126">
        <w:rPr>
          <w:b/>
          <w:bCs/>
          <w:sz w:val="28"/>
          <w:szCs w:val="28"/>
        </w:rPr>
        <w:t>与《中华人民共和国海洋环境保护法》的关系。</w:t>
      </w:r>
      <w:r w:rsidRPr="00D15126">
        <w:rPr>
          <w:sz w:val="28"/>
          <w:szCs w:val="28"/>
        </w:rPr>
        <w:t>2023</w:t>
      </w:r>
      <w:r w:rsidRPr="00D15126">
        <w:rPr>
          <w:sz w:val="28"/>
          <w:szCs w:val="28"/>
        </w:rPr>
        <w:t>年修订的《海洋环境保护法》重点强化了对海洋生态系统的保护，明确要求严格保护海洋自然岸线。本标准的制定为该法中有关海岸线保护要求的</w:t>
      </w:r>
      <w:r w:rsidRPr="00D15126">
        <w:rPr>
          <w:sz w:val="28"/>
          <w:szCs w:val="28"/>
        </w:rPr>
        <w:lastRenderedPageBreak/>
        <w:t>实施提供了细化的技术手段和认定依据，有助于推动自然岸线保有</w:t>
      </w:r>
      <w:proofErr w:type="gramStart"/>
      <w:r w:rsidRPr="00D15126">
        <w:rPr>
          <w:sz w:val="28"/>
          <w:szCs w:val="28"/>
        </w:rPr>
        <w:t>率管控目标</w:t>
      </w:r>
      <w:proofErr w:type="gramEnd"/>
      <w:r w:rsidRPr="00D15126">
        <w:rPr>
          <w:sz w:val="28"/>
          <w:szCs w:val="28"/>
        </w:rPr>
        <w:t>的实现。</w:t>
      </w:r>
    </w:p>
    <w:p w14:paraId="3BB2567D"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3.</w:t>
      </w:r>
      <w:r w:rsidRPr="00D15126">
        <w:rPr>
          <w:b/>
          <w:bCs/>
          <w:sz w:val="28"/>
          <w:szCs w:val="28"/>
        </w:rPr>
        <w:t>与《中华人民共和国标准化法》及《团体标准管理规定》的关系。</w:t>
      </w:r>
      <w:r w:rsidRPr="00D15126">
        <w:rPr>
          <w:sz w:val="28"/>
          <w:szCs w:val="28"/>
        </w:rPr>
        <w:t>本标准作为团体标准，其制定过程严格遵循《标准化法》和《团体标准管理规定》的相关程序要求，属于自愿性标准，是国家标准和行业标准的有效补充。标准的技术要求不低于强制性标准的相关技术要求。</w:t>
      </w:r>
    </w:p>
    <w:p w14:paraId="43ACCA68"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4.</w:t>
      </w:r>
      <w:r w:rsidRPr="00D15126">
        <w:rPr>
          <w:b/>
          <w:bCs/>
          <w:sz w:val="28"/>
          <w:szCs w:val="28"/>
        </w:rPr>
        <w:t>与《广西壮族自治区海洋局自然岸线管控实施办法（试行）》的关系。</w:t>
      </w:r>
      <w:r w:rsidRPr="00D15126">
        <w:rPr>
          <w:sz w:val="28"/>
          <w:szCs w:val="28"/>
        </w:rPr>
        <w:t>该文件于</w:t>
      </w:r>
      <w:r w:rsidRPr="00D15126">
        <w:rPr>
          <w:sz w:val="28"/>
          <w:szCs w:val="28"/>
        </w:rPr>
        <w:t>2016</w:t>
      </w:r>
      <w:r w:rsidRPr="00D15126">
        <w:rPr>
          <w:sz w:val="28"/>
          <w:szCs w:val="28"/>
        </w:rPr>
        <w:t>年发布，明确规定</w:t>
      </w:r>
      <w:r w:rsidRPr="00D15126">
        <w:rPr>
          <w:sz w:val="28"/>
          <w:szCs w:val="28"/>
        </w:rPr>
        <w:t>“</w:t>
      </w:r>
      <w:r w:rsidRPr="00D15126">
        <w:rPr>
          <w:sz w:val="28"/>
          <w:szCs w:val="28"/>
        </w:rPr>
        <w:t>整治修复后具有自然海岸形态特征和生态功能的海岸线</w:t>
      </w:r>
      <w:r w:rsidRPr="00D15126">
        <w:rPr>
          <w:sz w:val="28"/>
          <w:szCs w:val="28"/>
        </w:rPr>
        <w:t>”</w:t>
      </w:r>
      <w:r w:rsidRPr="00D15126">
        <w:rPr>
          <w:sz w:val="28"/>
          <w:szCs w:val="28"/>
        </w:rPr>
        <w:t>纳入自然岸线管理。本标准为该文件的实施提供了具体化的技术标准和认定依据，服务于广西自然岸线</w:t>
      </w:r>
      <w:proofErr w:type="gramStart"/>
      <w:r w:rsidRPr="00D15126">
        <w:rPr>
          <w:sz w:val="28"/>
          <w:szCs w:val="28"/>
        </w:rPr>
        <w:t>保有率管控</w:t>
      </w:r>
      <w:proofErr w:type="gramEnd"/>
      <w:r w:rsidRPr="00D15126">
        <w:rPr>
          <w:sz w:val="28"/>
          <w:szCs w:val="28"/>
        </w:rPr>
        <w:t>目标。</w:t>
      </w:r>
    </w:p>
    <w:p w14:paraId="56DDDF2E"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5.</w:t>
      </w:r>
      <w:r w:rsidRPr="00D15126">
        <w:rPr>
          <w:b/>
          <w:bCs/>
          <w:sz w:val="28"/>
          <w:szCs w:val="28"/>
        </w:rPr>
        <w:t>与《广西壮族自治区国土空间生态修复项目管理办法》（</w:t>
      </w:r>
      <w:proofErr w:type="gramStart"/>
      <w:r w:rsidRPr="00D15126">
        <w:rPr>
          <w:b/>
          <w:bCs/>
          <w:sz w:val="28"/>
          <w:szCs w:val="28"/>
        </w:rPr>
        <w:t>桂自然资规</w:t>
      </w:r>
      <w:proofErr w:type="gramEnd"/>
      <w:r w:rsidRPr="00D15126">
        <w:rPr>
          <w:b/>
          <w:bCs/>
          <w:sz w:val="28"/>
          <w:szCs w:val="28"/>
        </w:rPr>
        <w:t>〔</w:t>
      </w:r>
      <w:r w:rsidRPr="00D15126">
        <w:rPr>
          <w:b/>
          <w:bCs/>
          <w:sz w:val="28"/>
          <w:szCs w:val="28"/>
        </w:rPr>
        <w:t>2024</w:t>
      </w:r>
      <w:r w:rsidRPr="00D15126">
        <w:rPr>
          <w:b/>
          <w:bCs/>
          <w:sz w:val="28"/>
          <w:szCs w:val="28"/>
        </w:rPr>
        <w:t>〕</w:t>
      </w:r>
      <w:r w:rsidRPr="00D15126">
        <w:rPr>
          <w:b/>
          <w:bCs/>
          <w:sz w:val="28"/>
          <w:szCs w:val="28"/>
        </w:rPr>
        <w:t>4</w:t>
      </w:r>
      <w:r w:rsidRPr="00D15126">
        <w:rPr>
          <w:b/>
          <w:bCs/>
          <w:sz w:val="28"/>
          <w:szCs w:val="28"/>
        </w:rPr>
        <w:t>号）的关系</w:t>
      </w:r>
      <w:r w:rsidRPr="00D15126">
        <w:rPr>
          <w:sz w:val="28"/>
          <w:szCs w:val="28"/>
        </w:rPr>
        <w:t>。该办法规范了广西国土空间生态修复项目的实施和管理程序</w:t>
      </w:r>
      <w:hyperlink r:id="rId18" w:tgtFrame="https://chat.deepseek.com/a/chat/s/_blank" w:history="1"/>
      <w:r w:rsidRPr="00D15126">
        <w:rPr>
          <w:sz w:val="28"/>
          <w:szCs w:val="28"/>
        </w:rPr>
        <w:t>。本标准针对生态修复项目所形成的岸线，提出认定技术要求，为项目成效的量化评价提供了标准依据，是该办法在技术层面的重要延伸。</w:t>
      </w:r>
    </w:p>
    <w:p w14:paraId="18C7DB07" w14:textId="77777777" w:rsidR="00F029C4" w:rsidRPr="00D15126" w:rsidRDefault="00987E5E">
      <w:pPr>
        <w:pStyle w:val="2"/>
      </w:pPr>
      <w:r w:rsidRPr="00D15126">
        <w:rPr>
          <w:rFonts w:hint="eastAsia"/>
        </w:rPr>
        <w:t>（四）</w:t>
      </w:r>
      <w:r w:rsidRPr="00D15126">
        <w:t>与有关国家标准、行业标准的协调情况</w:t>
      </w:r>
    </w:p>
    <w:p w14:paraId="462A63EC"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本标准在制定过程中注重与相关国家标准、行业标准的协调统一，具体协调情况如下：</w:t>
      </w:r>
    </w:p>
    <w:p w14:paraId="63484068"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1.</w:t>
      </w:r>
      <w:r w:rsidRPr="00D15126">
        <w:rPr>
          <w:b/>
          <w:bCs/>
          <w:sz w:val="28"/>
          <w:szCs w:val="28"/>
        </w:rPr>
        <w:t>与国家标准《标准化工作导则第</w:t>
      </w:r>
      <w:r w:rsidRPr="00D15126">
        <w:rPr>
          <w:b/>
          <w:bCs/>
          <w:sz w:val="28"/>
          <w:szCs w:val="28"/>
        </w:rPr>
        <w:t>1</w:t>
      </w:r>
      <w:r w:rsidRPr="00D15126">
        <w:rPr>
          <w:b/>
          <w:bCs/>
          <w:sz w:val="28"/>
          <w:szCs w:val="28"/>
        </w:rPr>
        <w:t>部分：标准化文件的结构和起草规则》</w:t>
      </w:r>
      <w:r w:rsidRPr="00D15126">
        <w:rPr>
          <w:b/>
          <w:bCs/>
          <w:sz w:val="28"/>
          <w:szCs w:val="28"/>
        </w:rPr>
        <w:t>GB/T1.1-2020</w:t>
      </w:r>
      <w:r w:rsidRPr="00D15126">
        <w:rPr>
          <w:b/>
          <w:bCs/>
          <w:sz w:val="28"/>
          <w:szCs w:val="28"/>
        </w:rPr>
        <w:t>的协调。</w:t>
      </w:r>
      <w:r w:rsidRPr="00D15126">
        <w:rPr>
          <w:sz w:val="28"/>
          <w:szCs w:val="28"/>
        </w:rPr>
        <w:t>本标准的编写格式、结构编排、术语使用等均严格遵循</w:t>
      </w:r>
      <w:r w:rsidRPr="00D15126">
        <w:rPr>
          <w:sz w:val="28"/>
          <w:szCs w:val="28"/>
        </w:rPr>
        <w:t>GB/T1.1</w:t>
      </w:r>
      <w:r w:rsidRPr="00D15126">
        <w:rPr>
          <w:sz w:val="28"/>
          <w:szCs w:val="28"/>
        </w:rPr>
        <w:t>的规定，确保了标准在格式和结构上的规范性。</w:t>
      </w:r>
    </w:p>
    <w:p w14:paraId="65DBB04B"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lastRenderedPageBreak/>
        <w:t>2.</w:t>
      </w:r>
      <w:r w:rsidRPr="00D15126">
        <w:rPr>
          <w:b/>
          <w:bCs/>
          <w:sz w:val="28"/>
          <w:szCs w:val="28"/>
        </w:rPr>
        <w:t>与《海洋监测规范》</w:t>
      </w:r>
      <w:r w:rsidRPr="00D15126">
        <w:rPr>
          <w:b/>
          <w:bCs/>
          <w:sz w:val="28"/>
          <w:szCs w:val="28"/>
        </w:rPr>
        <w:t>GB17378-2007</w:t>
      </w:r>
      <w:r w:rsidRPr="00D15126">
        <w:rPr>
          <w:b/>
          <w:bCs/>
          <w:sz w:val="28"/>
          <w:szCs w:val="28"/>
        </w:rPr>
        <w:t>的协调。</w:t>
      </w:r>
      <w:r w:rsidRPr="00D15126">
        <w:rPr>
          <w:sz w:val="28"/>
          <w:szCs w:val="28"/>
        </w:rPr>
        <w:t>标准中涉及的水质、沉积物、生物等现场调查分析方法，均依据</w:t>
      </w:r>
      <w:r w:rsidRPr="00D15126">
        <w:rPr>
          <w:sz w:val="28"/>
          <w:szCs w:val="28"/>
        </w:rPr>
        <w:t>GB17378-2007</w:t>
      </w:r>
      <w:r w:rsidRPr="00D15126">
        <w:rPr>
          <w:sz w:val="28"/>
          <w:szCs w:val="28"/>
        </w:rPr>
        <w:t>的相关规定执行，保证了调查数据的规范性和可比性。</w:t>
      </w:r>
    </w:p>
    <w:p w14:paraId="38071745"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3.</w:t>
      </w:r>
      <w:r w:rsidRPr="00D15126">
        <w:rPr>
          <w:b/>
          <w:bCs/>
          <w:sz w:val="28"/>
          <w:szCs w:val="28"/>
        </w:rPr>
        <w:t>与《海域使用论证技术导则》</w:t>
      </w:r>
      <w:r w:rsidRPr="00D15126">
        <w:rPr>
          <w:b/>
          <w:bCs/>
          <w:sz w:val="28"/>
          <w:szCs w:val="28"/>
        </w:rPr>
        <w:t>GB/T42361-2023</w:t>
      </w:r>
      <w:r w:rsidRPr="00D15126">
        <w:rPr>
          <w:b/>
          <w:bCs/>
          <w:sz w:val="28"/>
          <w:szCs w:val="28"/>
        </w:rPr>
        <w:t>的协调。</w:t>
      </w:r>
      <w:r w:rsidRPr="00D15126">
        <w:rPr>
          <w:sz w:val="28"/>
          <w:szCs w:val="28"/>
        </w:rPr>
        <w:t>标准中涉及的岸线资源调查和评估内容，与</w:t>
      </w:r>
      <w:r w:rsidRPr="00D15126">
        <w:rPr>
          <w:sz w:val="28"/>
          <w:szCs w:val="28"/>
        </w:rPr>
        <w:t>GB/T42361-2023</w:t>
      </w:r>
      <w:r w:rsidRPr="00D15126">
        <w:rPr>
          <w:sz w:val="28"/>
          <w:szCs w:val="28"/>
        </w:rPr>
        <w:t>的相关要求保持协调，确保各技术环节的相互衔接。</w:t>
      </w:r>
    </w:p>
    <w:p w14:paraId="03148CBC" w14:textId="77777777" w:rsidR="00F029C4" w:rsidRPr="00D15126" w:rsidRDefault="00987E5E">
      <w:pPr>
        <w:adjustRightInd w:val="0"/>
        <w:snapToGrid w:val="0"/>
        <w:spacing w:line="360" w:lineRule="auto"/>
        <w:ind w:firstLineChars="200" w:firstLine="562"/>
        <w:rPr>
          <w:b/>
          <w:bCs/>
          <w:sz w:val="28"/>
          <w:szCs w:val="28"/>
        </w:rPr>
      </w:pPr>
      <w:r w:rsidRPr="00D15126">
        <w:rPr>
          <w:rFonts w:hint="eastAsia"/>
          <w:b/>
          <w:bCs/>
          <w:sz w:val="28"/>
          <w:szCs w:val="28"/>
        </w:rPr>
        <w:t>4.</w:t>
      </w:r>
      <w:r w:rsidRPr="00D15126">
        <w:rPr>
          <w:b/>
          <w:bCs/>
          <w:sz w:val="28"/>
          <w:szCs w:val="28"/>
        </w:rPr>
        <w:t>与行业标准《海洋生态修复成效评估技术规范》系列标准（</w:t>
      </w:r>
      <w:r w:rsidRPr="00D15126">
        <w:rPr>
          <w:b/>
          <w:bCs/>
          <w:sz w:val="28"/>
          <w:szCs w:val="28"/>
        </w:rPr>
        <w:t>HY/T0455.1-0455.3-2024</w:t>
      </w:r>
      <w:r w:rsidRPr="00D15126">
        <w:rPr>
          <w:b/>
          <w:bCs/>
          <w:sz w:val="28"/>
          <w:szCs w:val="28"/>
        </w:rPr>
        <w:t>）的协调。</w:t>
      </w:r>
      <w:r w:rsidRPr="00D15126">
        <w:rPr>
          <w:sz w:val="28"/>
          <w:szCs w:val="28"/>
        </w:rPr>
        <w:t>本标准在生态修复成效评估的要求上与</w:t>
      </w:r>
      <w:r w:rsidRPr="00D15126">
        <w:rPr>
          <w:sz w:val="28"/>
          <w:szCs w:val="28"/>
        </w:rPr>
        <w:t>HY/T0455</w:t>
      </w:r>
      <w:r w:rsidRPr="00D15126">
        <w:rPr>
          <w:sz w:val="28"/>
          <w:szCs w:val="28"/>
        </w:rPr>
        <w:t>系列行业标准保持一致，形成技术上的相互支撑和有机衔接。</w:t>
      </w:r>
    </w:p>
    <w:p w14:paraId="4667B388" w14:textId="77777777" w:rsidR="00F029C4" w:rsidRPr="00D15126" w:rsidRDefault="00987E5E">
      <w:pPr>
        <w:adjustRightInd w:val="0"/>
        <w:snapToGrid w:val="0"/>
        <w:spacing w:line="360" w:lineRule="auto"/>
        <w:ind w:firstLineChars="200" w:firstLine="562"/>
        <w:rPr>
          <w:sz w:val="28"/>
          <w:szCs w:val="28"/>
        </w:rPr>
      </w:pPr>
      <w:r w:rsidRPr="00D15126">
        <w:rPr>
          <w:rFonts w:hint="eastAsia"/>
          <w:b/>
          <w:bCs/>
          <w:sz w:val="28"/>
          <w:szCs w:val="28"/>
        </w:rPr>
        <w:t>5.</w:t>
      </w:r>
      <w:r w:rsidRPr="00D15126">
        <w:rPr>
          <w:b/>
          <w:bCs/>
          <w:sz w:val="28"/>
          <w:szCs w:val="28"/>
        </w:rPr>
        <w:t>与《全国海岸线修测技术规程》的协调。</w:t>
      </w:r>
      <w:r w:rsidRPr="00D15126">
        <w:rPr>
          <w:sz w:val="28"/>
          <w:szCs w:val="28"/>
        </w:rPr>
        <w:t>本标准充分借鉴和引用了该规程中关于海岸线类型划分、现场调查方法和技术指标的相关规定，确保了两者在岸线认定口径和技术要求上的一致性。</w:t>
      </w:r>
    </w:p>
    <w:p w14:paraId="135F3AD5" w14:textId="77777777" w:rsidR="00F029C4" w:rsidRPr="00D15126" w:rsidRDefault="00987E5E">
      <w:pPr>
        <w:adjustRightInd w:val="0"/>
        <w:snapToGrid w:val="0"/>
        <w:spacing w:line="360" w:lineRule="auto"/>
        <w:ind w:firstLineChars="200" w:firstLine="562"/>
      </w:pPr>
      <w:r w:rsidRPr="00D15126">
        <w:rPr>
          <w:rFonts w:hint="eastAsia"/>
          <w:b/>
          <w:bCs/>
          <w:sz w:val="28"/>
          <w:szCs w:val="28"/>
        </w:rPr>
        <w:t>6.</w:t>
      </w:r>
      <w:r w:rsidRPr="00D15126">
        <w:rPr>
          <w:b/>
          <w:bCs/>
          <w:sz w:val="28"/>
          <w:szCs w:val="28"/>
        </w:rPr>
        <w:t>与广西地方标准《海岸带生态修复工程效果评估技术规程》</w:t>
      </w:r>
      <w:r w:rsidRPr="00D15126">
        <w:rPr>
          <w:b/>
          <w:bCs/>
          <w:sz w:val="28"/>
          <w:szCs w:val="28"/>
        </w:rPr>
        <w:t>DB45/T2624-2022</w:t>
      </w:r>
      <w:r w:rsidRPr="00D15126">
        <w:rPr>
          <w:b/>
          <w:bCs/>
          <w:sz w:val="28"/>
          <w:szCs w:val="28"/>
        </w:rPr>
        <w:t>的协调。</w:t>
      </w:r>
      <w:r w:rsidRPr="00D15126">
        <w:rPr>
          <w:sz w:val="28"/>
          <w:szCs w:val="28"/>
        </w:rPr>
        <w:t>广西海洋研究院已牵头起草并实施了该地方标准，于</w:t>
      </w:r>
      <w:r w:rsidRPr="00D15126">
        <w:rPr>
          <w:sz w:val="28"/>
          <w:szCs w:val="28"/>
        </w:rPr>
        <w:t>2022</w:t>
      </w:r>
      <w:r w:rsidRPr="00D15126">
        <w:rPr>
          <w:sz w:val="28"/>
          <w:szCs w:val="28"/>
        </w:rPr>
        <w:t>年</w:t>
      </w:r>
      <w:r w:rsidRPr="00D15126">
        <w:rPr>
          <w:sz w:val="28"/>
          <w:szCs w:val="28"/>
        </w:rPr>
        <w:t>12</w:t>
      </w:r>
      <w:r w:rsidRPr="00D15126">
        <w:rPr>
          <w:sz w:val="28"/>
          <w:szCs w:val="28"/>
        </w:rPr>
        <w:t>月</w:t>
      </w:r>
      <w:r w:rsidRPr="00D15126">
        <w:rPr>
          <w:sz w:val="28"/>
          <w:szCs w:val="28"/>
        </w:rPr>
        <w:t>30</w:t>
      </w:r>
      <w:r w:rsidRPr="00D15126">
        <w:rPr>
          <w:sz w:val="28"/>
          <w:szCs w:val="28"/>
        </w:rPr>
        <w:t>日起施行。本标准与该地方标准在技术指标体系上保持协调衔接，形成从工程效果评估到岸线认定的全链条技术规范体系，共同支撑广西海岸带生态修复的科学管理和成效评价。</w:t>
      </w:r>
    </w:p>
    <w:p w14:paraId="4760C05D" w14:textId="77777777" w:rsidR="00F029C4" w:rsidRPr="00D15126" w:rsidRDefault="00987E5E">
      <w:pPr>
        <w:pStyle w:val="1"/>
        <w:numPr>
          <w:ilvl w:val="0"/>
          <w:numId w:val="1"/>
        </w:numPr>
      </w:pPr>
      <w:r w:rsidRPr="00D15126">
        <w:rPr>
          <w:rFonts w:hint="eastAsia"/>
        </w:rPr>
        <w:t>主要条款的说明</w:t>
      </w:r>
    </w:p>
    <w:p w14:paraId="5D6ECA7D" w14:textId="77777777" w:rsidR="00B51B6E" w:rsidRPr="003F5825" w:rsidRDefault="00B51B6E" w:rsidP="003F5825">
      <w:pPr>
        <w:pStyle w:val="2"/>
        <w:numPr>
          <w:ilvl w:val="0"/>
          <w:numId w:val="7"/>
        </w:numPr>
        <w:tabs>
          <w:tab w:val="num" w:pos="420"/>
        </w:tabs>
        <w:ind w:left="425" w:hanging="425"/>
        <w:rPr>
          <w:color w:val="000000"/>
        </w:rPr>
      </w:pPr>
      <w:r w:rsidRPr="003F5825">
        <w:rPr>
          <w:rFonts w:hint="eastAsia"/>
          <w:color w:val="000000"/>
        </w:rPr>
        <w:t>编写思路</w:t>
      </w:r>
    </w:p>
    <w:p w14:paraId="62C35006" w14:textId="69C12527" w:rsidR="00B51B6E" w:rsidRDefault="00BC0FDC">
      <w:pPr>
        <w:adjustRightInd w:val="0"/>
        <w:snapToGrid w:val="0"/>
        <w:spacing w:line="360" w:lineRule="auto"/>
        <w:ind w:firstLineChars="200" w:firstLine="560"/>
        <w:rPr>
          <w:sz w:val="28"/>
          <w:szCs w:val="28"/>
        </w:rPr>
      </w:pPr>
      <w:r>
        <w:rPr>
          <w:rFonts w:hint="eastAsia"/>
          <w:sz w:val="28"/>
          <w:szCs w:val="28"/>
        </w:rPr>
        <w:t>本技术标准遵循</w:t>
      </w:r>
      <w:r>
        <w:rPr>
          <w:rFonts w:hint="eastAsia"/>
          <w:sz w:val="28"/>
          <w:szCs w:val="28"/>
        </w:rPr>
        <w:t>"</w:t>
      </w:r>
      <w:r>
        <w:rPr>
          <w:rFonts w:hint="eastAsia"/>
          <w:sz w:val="28"/>
          <w:szCs w:val="28"/>
        </w:rPr>
        <w:t>原则</w:t>
      </w:r>
      <w:r>
        <w:rPr>
          <w:rFonts w:hint="eastAsia"/>
          <w:sz w:val="28"/>
          <w:szCs w:val="28"/>
        </w:rPr>
        <w:t>-</w:t>
      </w:r>
      <w:r>
        <w:rPr>
          <w:rFonts w:hint="eastAsia"/>
          <w:sz w:val="28"/>
          <w:szCs w:val="28"/>
        </w:rPr>
        <w:t>对象</w:t>
      </w:r>
      <w:r>
        <w:rPr>
          <w:rFonts w:hint="eastAsia"/>
          <w:sz w:val="28"/>
          <w:szCs w:val="28"/>
        </w:rPr>
        <w:t>-</w:t>
      </w:r>
      <w:r>
        <w:rPr>
          <w:rFonts w:hint="eastAsia"/>
          <w:sz w:val="28"/>
          <w:szCs w:val="28"/>
        </w:rPr>
        <w:t>程序</w:t>
      </w:r>
      <w:r>
        <w:rPr>
          <w:rFonts w:hint="eastAsia"/>
          <w:sz w:val="28"/>
          <w:szCs w:val="28"/>
        </w:rPr>
        <w:t>-</w:t>
      </w:r>
      <w:r>
        <w:rPr>
          <w:rFonts w:hint="eastAsia"/>
          <w:sz w:val="28"/>
          <w:szCs w:val="28"/>
        </w:rPr>
        <w:t>质量</w:t>
      </w:r>
      <w:r>
        <w:rPr>
          <w:rFonts w:hint="eastAsia"/>
          <w:sz w:val="28"/>
          <w:szCs w:val="28"/>
        </w:rPr>
        <w:t>-</w:t>
      </w:r>
      <w:r>
        <w:rPr>
          <w:rFonts w:hint="eastAsia"/>
          <w:sz w:val="28"/>
          <w:szCs w:val="28"/>
        </w:rPr>
        <w:t>成果</w:t>
      </w:r>
      <w:r>
        <w:rPr>
          <w:rFonts w:hint="eastAsia"/>
          <w:sz w:val="28"/>
          <w:szCs w:val="28"/>
        </w:rPr>
        <w:t>"</w:t>
      </w:r>
      <w:r>
        <w:rPr>
          <w:rFonts w:hint="eastAsia"/>
          <w:sz w:val="28"/>
          <w:szCs w:val="28"/>
        </w:rPr>
        <w:t>闭环逻辑。首先确立依法依规、科学规范、过程可追溯等六大认定原则；其次明确认定对象为现行海岸线成果中经修复后具备自然形态和生态功能的岸段，分为泥质、生物、砂质、生态海堤四类；程序上包含资料收集、底图制</w:t>
      </w:r>
      <w:r>
        <w:rPr>
          <w:rFonts w:hint="eastAsia"/>
          <w:sz w:val="28"/>
          <w:szCs w:val="28"/>
        </w:rPr>
        <w:lastRenderedPageBreak/>
        <w:t>作、单元划分、现场调查、内业处理、符合性判定、报告编制、质量检查、成果复核、技术审查及提交归档等</w:t>
      </w:r>
      <w:r>
        <w:rPr>
          <w:rFonts w:hint="eastAsia"/>
          <w:sz w:val="28"/>
          <w:szCs w:val="28"/>
        </w:rPr>
        <w:t>12</w:t>
      </w:r>
      <w:r>
        <w:rPr>
          <w:rFonts w:hint="eastAsia"/>
          <w:sz w:val="28"/>
          <w:szCs w:val="28"/>
        </w:rPr>
        <w:t>环节；质量控制实行技术单位自查、设区市复核、自治区审查三级衔接机制，关键数据采用</w:t>
      </w:r>
      <w:r>
        <w:rPr>
          <w:rFonts w:hint="eastAsia"/>
          <w:sz w:val="28"/>
          <w:szCs w:val="28"/>
        </w:rPr>
        <w:t>CMA/CNAS</w:t>
      </w:r>
      <w:r>
        <w:rPr>
          <w:rFonts w:hint="eastAsia"/>
          <w:sz w:val="28"/>
          <w:szCs w:val="28"/>
        </w:rPr>
        <w:t>资质成果；成果要求含技术报告、登记表统计表、支撑材料、专题图件、数据集及归档资料，实行</w:t>
      </w:r>
      <w:r>
        <w:rPr>
          <w:rFonts w:hint="eastAsia"/>
          <w:sz w:val="28"/>
          <w:szCs w:val="28"/>
        </w:rPr>
        <w:t>"</w:t>
      </w:r>
      <w:r>
        <w:rPr>
          <w:rFonts w:hint="eastAsia"/>
          <w:sz w:val="28"/>
          <w:szCs w:val="28"/>
        </w:rPr>
        <w:t>一岸段</w:t>
      </w:r>
      <w:proofErr w:type="gramStart"/>
      <w:r>
        <w:rPr>
          <w:rFonts w:hint="eastAsia"/>
          <w:sz w:val="28"/>
          <w:szCs w:val="28"/>
        </w:rPr>
        <w:t>一</w:t>
      </w:r>
      <w:proofErr w:type="gramEnd"/>
      <w:r>
        <w:rPr>
          <w:rFonts w:hint="eastAsia"/>
          <w:sz w:val="28"/>
          <w:szCs w:val="28"/>
        </w:rPr>
        <w:t>档案</w:t>
      </w:r>
      <w:r>
        <w:rPr>
          <w:rFonts w:hint="eastAsia"/>
          <w:sz w:val="28"/>
          <w:szCs w:val="28"/>
        </w:rPr>
        <w:t>"</w:t>
      </w:r>
      <w:r>
        <w:rPr>
          <w:rFonts w:hint="eastAsia"/>
          <w:sz w:val="28"/>
          <w:szCs w:val="28"/>
        </w:rPr>
        <w:t>管理，形成</w:t>
      </w:r>
      <w:proofErr w:type="gramStart"/>
      <w:r>
        <w:rPr>
          <w:rFonts w:hint="eastAsia"/>
          <w:sz w:val="28"/>
          <w:szCs w:val="28"/>
        </w:rPr>
        <w:t>完整技术</w:t>
      </w:r>
      <w:proofErr w:type="gramEnd"/>
      <w:r>
        <w:rPr>
          <w:rFonts w:hint="eastAsia"/>
          <w:sz w:val="28"/>
          <w:szCs w:val="28"/>
        </w:rPr>
        <w:t>体系。</w:t>
      </w:r>
    </w:p>
    <w:p w14:paraId="7FBC5AE8" w14:textId="77777777" w:rsidR="00B51B6E" w:rsidRPr="003F5825" w:rsidRDefault="00B51B6E" w:rsidP="003F5825">
      <w:pPr>
        <w:pStyle w:val="2"/>
        <w:numPr>
          <w:ilvl w:val="0"/>
          <w:numId w:val="7"/>
        </w:numPr>
        <w:tabs>
          <w:tab w:val="num" w:pos="420"/>
        </w:tabs>
        <w:ind w:left="425" w:hanging="425"/>
        <w:rPr>
          <w:color w:val="000000"/>
        </w:rPr>
      </w:pPr>
      <w:r w:rsidRPr="00DF3D84">
        <w:rPr>
          <w:rFonts w:hint="eastAsia"/>
          <w:color w:val="000000"/>
        </w:rPr>
        <w:t>标准主体内容</w:t>
      </w:r>
    </w:p>
    <w:p w14:paraId="65C09875" w14:textId="30EB1B8A" w:rsidR="00F029C4" w:rsidRDefault="00987E5E">
      <w:pPr>
        <w:adjustRightInd w:val="0"/>
        <w:snapToGrid w:val="0"/>
        <w:spacing w:line="360" w:lineRule="auto"/>
        <w:ind w:firstLineChars="200" w:firstLine="560"/>
        <w:rPr>
          <w:sz w:val="28"/>
          <w:szCs w:val="28"/>
        </w:rPr>
      </w:pPr>
      <w:r w:rsidRPr="00D15126">
        <w:rPr>
          <w:sz w:val="28"/>
          <w:szCs w:val="28"/>
        </w:rPr>
        <w:t>本标准共分为</w:t>
      </w:r>
      <w:r w:rsidRPr="00D15126">
        <w:rPr>
          <w:sz w:val="28"/>
          <w:szCs w:val="28"/>
        </w:rPr>
        <w:t>9</w:t>
      </w:r>
      <w:r w:rsidRPr="00D15126">
        <w:rPr>
          <w:sz w:val="28"/>
          <w:szCs w:val="28"/>
        </w:rPr>
        <w:t>章和</w:t>
      </w:r>
      <w:r w:rsidRPr="00D15126">
        <w:rPr>
          <w:sz w:val="28"/>
          <w:szCs w:val="28"/>
        </w:rPr>
        <w:t>3</w:t>
      </w:r>
      <w:r w:rsidRPr="00D15126">
        <w:rPr>
          <w:sz w:val="28"/>
          <w:szCs w:val="28"/>
        </w:rPr>
        <w:t>个附录，主要内容包括：范围、规范性引用文件、术语和定义、认定原则、认定对象与分类、认定工作程序、通用技术要求、质量控制、成果编制和归档，以及附录</w:t>
      </w:r>
      <w:r w:rsidRPr="00D15126">
        <w:rPr>
          <w:sz w:val="28"/>
          <w:szCs w:val="28"/>
        </w:rPr>
        <w:t>A</w:t>
      </w:r>
      <w:r w:rsidRPr="00D15126">
        <w:rPr>
          <w:sz w:val="28"/>
          <w:szCs w:val="28"/>
        </w:rPr>
        <w:t>（生态恢复岸线认定技术报告编制大纲）、附录</w:t>
      </w:r>
      <w:r w:rsidRPr="00D15126">
        <w:rPr>
          <w:sz w:val="28"/>
          <w:szCs w:val="28"/>
        </w:rPr>
        <w:t>B</w:t>
      </w:r>
      <w:r w:rsidRPr="00D15126">
        <w:rPr>
          <w:sz w:val="28"/>
          <w:szCs w:val="28"/>
        </w:rPr>
        <w:t>（生态恢复岸线调查登记表和认定统计表）、附录</w:t>
      </w:r>
      <w:r w:rsidRPr="00D15126">
        <w:rPr>
          <w:sz w:val="28"/>
          <w:szCs w:val="28"/>
        </w:rPr>
        <w:t>C</w:t>
      </w:r>
      <w:r w:rsidRPr="00D15126">
        <w:rPr>
          <w:sz w:val="28"/>
          <w:szCs w:val="28"/>
        </w:rPr>
        <w:t>（专题图制作要求）。</w:t>
      </w:r>
    </w:p>
    <w:p w14:paraId="09232FB1" w14:textId="77777777" w:rsidR="00B51B6E" w:rsidRPr="00DF3D84" w:rsidRDefault="00B51B6E" w:rsidP="00B51B6E">
      <w:pPr>
        <w:pStyle w:val="2"/>
        <w:numPr>
          <w:ilvl w:val="0"/>
          <w:numId w:val="7"/>
        </w:numPr>
        <w:tabs>
          <w:tab w:val="num" w:pos="420"/>
        </w:tabs>
        <w:ind w:left="425" w:hanging="425"/>
        <w:rPr>
          <w:color w:val="000000"/>
        </w:rPr>
      </w:pPr>
      <w:r w:rsidRPr="00DF3D84">
        <w:rPr>
          <w:rFonts w:hint="eastAsia"/>
          <w:color w:val="000000"/>
        </w:rPr>
        <w:t>依据来源</w:t>
      </w:r>
    </w:p>
    <w:p w14:paraId="28A5B731" w14:textId="468C4151" w:rsidR="00F029C4" w:rsidRPr="00D15126" w:rsidRDefault="00B51B6E">
      <w:pPr>
        <w:adjustRightInd w:val="0"/>
        <w:snapToGrid w:val="0"/>
        <w:spacing w:line="360" w:lineRule="auto"/>
        <w:ind w:firstLineChars="200" w:firstLine="560"/>
        <w:rPr>
          <w:sz w:val="28"/>
          <w:szCs w:val="28"/>
        </w:rPr>
      </w:pPr>
      <w:r>
        <w:rPr>
          <w:rFonts w:hint="eastAsia"/>
          <w:sz w:val="28"/>
          <w:szCs w:val="28"/>
        </w:rPr>
        <w:t>1</w:t>
      </w:r>
      <w:r>
        <w:rPr>
          <w:rFonts w:hint="eastAsia"/>
          <w:sz w:val="28"/>
          <w:szCs w:val="28"/>
        </w:rPr>
        <w:t>、</w:t>
      </w:r>
      <w:r w:rsidR="00987E5E" w:rsidRPr="00D15126">
        <w:rPr>
          <w:sz w:val="28"/>
          <w:szCs w:val="28"/>
        </w:rPr>
        <w:t>第</w:t>
      </w:r>
      <w:r w:rsidR="00987E5E" w:rsidRPr="00D15126">
        <w:rPr>
          <w:sz w:val="28"/>
          <w:szCs w:val="28"/>
        </w:rPr>
        <w:t>1</w:t>
      </w:r>
      <w:r w:rsidR="00987E5E" w:rsidRPr="00D15126">
        <w:rPr>
          <w:sz w:val="28"/>
          <w:szCs w:val="28"/>
        </w:rPr>
        <w:t>章范围</w:t>
      </w:r>
    </w:p>
    <w:p w14:paraId="7871A1D9"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文件规定了生态恢复岸线认定的术语和定义、基本原则、认定对象与分类、认定单元划分、认定工作程序、通用技术要求、质量控制、成果编制、成果提交与归档等要求。本文件适用于广西壮族自治区沿海大陆海岸线生态恢复岸线认定技术工作。</w:t>
      </w:r>
    </w:p>
    <w:p w14:paraId="3A5AF3E0" w14:textId="0DB2A582" w:rsidR="00F029C4" w:rsidRPr="00D15126" w:rsidRDefault="00B51B6E">
      <w:pPr>
        <w:adjustRightInd w:val="0"/>
        <w:snapToGrid w:val="0"/>
        <w:spacing w:line="360" w:lineRule="auto"/>
        <w:ind w:firstLineChars="200" w:firstLine="560"/>
        <w:rPr>
          <w:sz w:val="28"/>
          <w:szCs w:val="28"/>
        </w:rPr>
      </w:pPr>
      <w:r>
        <w:rPr>
          <w:rFonts w:hint="eastAsia"/>
          <w:sz w:val="28"/>
          <w:szCs w:val="28"/>
        </w:rPr>
        <w:t>2</w:t>
      </w:r>
      <w:r>
        <w:rPr>
          <w:rFonts w:hint="eastAsia"/>
          <w:sz w:val="28"/>
          <w:szCs w:val="28"/>
        </w:rPr>
        <w:t>、</w:t>
      </w:r>
      <w:r w:rsidR="00987E5E" w:rsidRPr="00D15126">
        <w:rPr>
          <w:sz w:val="28"/>
          <w:szCs w:val="28"/>
        </w:rPr>
        <w:t>第</w:t>
      </w:r>
      <w:r w:rsidR="00987E5E" w:rsidRPr="00D15126">
        <w:rPr>
          <w:sz w:val="28"/>
          <w:szCs w:val="28"/>
        </w:rPr>
        <w:t>2</w:t>
      </w:r>
      <w:r w:rsidR="00987E5E" w:rsidRPr="00D15126">
        <w:rPr>
          <w:sz w:val="28"/>
          <w:szCs w:val="28"/>
        </w:rPr>
        <w:t>章规范性引用文件</w:t>
      </w:r>
    </w:p>
    <w:p w14:paraId="4E4A9D89"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本章列出了标准中引用的重要文件，主要包括：</w:t>
      </w:r>
      <w:r w:rsidRPr="00D15126">
        <w:rPr>
          <w:sz w:val="28"/>
          <w:szCs w:val="28"/>
        </w:rPr>
        <w:t>GB21139</w:t>
      </w:r>
      <w:r w:rsidRPr="00D15126">
        <w:rPr>
          <w:sz w:val="28"/>
          <w:szCs w:val="28"/>
        </w:rPr>
        <w:t>基础地理信息标准数据基本规定</w:t>
      </w:r>
      <w:r w:rsidRPr="00D15126">
        <w:rPr>
          <w:rFonts w:hint="eastAsia"/>
          <w:sz w:val="28"/>
          <w:szCs w:val="28"/>
        </w:rPr>
        <w:t>、</w:t>
      </w:r>
      <w:r w:rsidRPr="00D15126">
        <w:rPr>
          <w:sz w:val="28"/>
          <w:szCs w:val="28"/>
        </w:rPr>
        <w:t>GB/T12763.6</w:t>
      </w:r>
      <w:r w:rsidRPr="00D15126">
        <w:rPr>
          <w:sz w:val="28"/>
          <w:szCs w:val="28"/>
        </w:rPr>
        <w:t>海洋调查规范第</w:t>
      </w:r>
      <w:r w:rsidRPr="00D15126">
        <w:rPr>
          <w:sz w:val="28"/>
          <w:szCs w:val="28"/>
        </w:rPr>
        <w:t>6</w:t>
      </w:r>
      <w:r w:rsidRPr="00D15126">
        <w:rPr>
          <w:sz w:val="28"/>
          <w:szCs w:val="28"/>
        </w:rPr>
        <w:t>部分：海洋生物调查</w:t>
      </w:r>
      <w:r w:rsidRPr="00D15126">
        <w:rPr>
          <w:rFonts w:hint="eastAsia"/>
          <w:sz w:val="28"/>
          <w:szCs w:val="28"/>
        </w:rPr>
        <w:t>、</w:t>
      </w:r>
      <w:r w:rsidRPr="00D15126">
        <w:rPr>
          <w:sz w:val="28"/>
          <w:szCs w:val="28"/>
        </w:rPr>
        <w:t>GB/T12763.9</w:t>
      </w:r>
      <w:r w:rsidRPr="00D15126">
        <w:rPr>
          <w:sz w:val="28"/>
          <w:szCs w:val="28"/>
        </w:rPr>
        <w:t>海洋调查规范第</w:t>
      </w:r>
      <w:r w:rsidRPr="00D15126">
        <w:rPr>
          <w:sz w:val="28"/>
          <w:szCs w:val="28"/>
        </w:rPr>
        <w:t>9</w:t>
      </w:r>
      <w:r w:rsidRPr="00D15126">
        <w:rPr>
          <w:sz w:val="28"/>
          <w:szCs w:val="28"/>
        </w:rPr>
        <w:t>部分：海洋生态调查</w:t>
      </w:r>
      <w:r w:rsidRPr="00D15126">
        <w:rPr>
          <w:rFonts w:hint="eastAsia"/>
          <w:sz w:val="28"/>
          <w:szCs w:val="28"/>
        </w:rPr>
        <w:t>、</w:t>
      </w:r>
      <w:r w:rsidRPr="00D15126">
        <w:rPr>
          <w:sz w:val="28"/>
          <w:szCs w:val="28"/>
        </w:rPr>
        <w:t>GB/T13989</w:t>
      </w:r>
      <w:r w:rsidRPr="00D15126">
        <w:rPr>
          <w:sz w:val="28"/>
          <w:szCs w:val="28"/>
        </w:rPr>
        <w:t>国家基本比例尺地形图分幅和编号</w:t>
      </w:r>
      <w:r w:rsidRPr="00D15126">
        <w:rPr>
          <w:rFonts w:hint="eastAsia"/>
          <w:sz w:val="28"/>
          <w:szCs w:val="28"/>
        </w:rPr>
        <w:t>、</w:t>
      </w:r>
      <w:r w:rsidRPr="00D15126">
        <w:rPr>
          <w:sz w:val="28"/>
          <w:szCs w:val="28"/>
        </w:rPr>
        <w:t>GB/T18190—2017</w:t>
      </w:r>
      <w:r w:rsidRPr="00D15126">
        <w:rPr>
          <w:sz w:val="28"/>
          <w:szCs w:val="28"/>
        </w:rPr>
        <w:t>海</w:t>
      </w:r>
      <w:r w:rsidRPr="00D15126">
        <w:rPr>
          <w:sz w:val="28"/>
          <w:szCs w:val="28"/>
        </w:rPr>
        <w:lastRenderedPageBreak/>
        <w:t>洋学术语海洋地质学</w:t>
      </w:r>
      <w:r w:rsidRPr="00D15126">
        <w:rPr>
          <w:rFonts w:hint="eastAsia"/>
          <w:sz w:val="28"/>
          <w:szCs w:val="28"/>
        </w:rPr>
        <w:t>、</w:t>
      </w:r>
      <w:r w:rsidRPr="00D15126">
        <w:rPr>
          <w:sz w:val="28"/>
          <w:szCs w:val="28"/>
        </w:rPr>
        <w:t>GB/T20257.1</w:t>
      </w:r>
      <w:r w:rsidRPr="00D15126">
        <w:rPr>
          <w:sz w:val="28"/>
          <w:szCs w:val="28"/>
        </w:rPr>
        <w:t>国家基本比例尺地图图式第</w:t>
      </w:r>
      <w:r w:rsidRPr="00D15126">
        <w:rPr>
          <w:sz w:val="28"/>
          <w:szCs w:val="28"/>
        </w:rPr>
        <w:t>1</w:t>
      </w:r>
      <w:r w:rsidRPr="00D15126">
        <w:rPr>
          <w:sz w:val="28"/>
          <w:szCs w:val="28"/>
        </w:rPr>
        <w:t>部分：</w:t>
      </w:r>
      <w:r w:rsidRPr="00D15126">
        <w:rPr>
          <w:sz w:val="28"/>
          <w:szCs w:val="28"/>
        </w:rPr>
        <w:t>1:5001:10001:2000</w:t>
      </w:r>
      <w:r w:rsidRPr="00D15126">
        <w:rPr>
          <w:sz w:val="28"/>
          <w:szCs w:val="28"/>
        </w:rPr>
        <w:t>地形图图式</w:t>
      </w:r>
      <w:r w:rsidRPr="00D15126">
        <w:rPr>
          <w:rFonts w:hint="eastAsia"/>
          <w:sz w:val="28"/>
          <w:szCs w:val="28"/>
        </w:rPr>
        <w:t>、</w:t>
      </w:r>
      <w:r w:rsidRPr="00D15126">
        <w:rPr>
          <w:sz w:val="28"/>
          <w:szCs w:val="28"/>
        </w:rPr>
        <w:t>GB/T20257.2</w:t>
      </w:r>
      <w:r w:rsidRPr="00D15126">
        <w:rPr>
          <w:sz w:val="28"/>
          <w:szCs w:val="28"/>
        </w:rPr>
        <w:t>国家基本比例尺地图图式第</w:t>
      </w:r>
      <w:r w:rsidRPr="00D15126">
        <w:rPr>
          <w:sz w:val="28"/>
          <w:szCs w:val="28"/>
        </w:rPr>
        <w:t>2</w:t>
      </w:r>
      <w:r w:rsidRPr="00D15126">
        <w:rPr>
          <w:sz w:val="28"/>
          <w:szCs w:val="28"/>
        </w:rPr>
        <w:t>部分：</w:t>
      </w:r>
      <w:r w:rsidRPr="00D15126">
        <w:rPr>
          <w:sz w:val="28"/>
          <w:szCs w:val="28"/>
        </w:rPr>
        <w:t>1:50001:10000</w:t>
      </w:r>
      <w:r w:rsidRPr="00D15126">
        <w:rPr>
          <w:sz w:val="28"/>
          <w:szCs w:val="28"/>
        </w:rPr>
        <w:t>地形图图式</w:t>
      </w:r>
      <w:r w:rsidRPr="00D15126">
        <w:rPr>
          <w:rFonts w:hint="eastAsia"/>
          <w:sz w:val="28"/>
          <w:szCs w:val="28"/>
        </w:rPr>
        <w:t>、</w:t>
      </w:r>
      <w:r w:rsidRPr="00D15126">
        <w:rPr>
          <w:sz w:val="28"/>
          <w:szCs w:val="28"/>
        </w:rPr>
        <w:t>GB/T21010</w:t>
      </w:r>
      <w:r w:rsidRPr="00D15126">
        <w:rPr>
          <w:sz w:val="28"/>
          <w:szCs w:val="28"/>
        </w:rPr>
        <w:t>土地利用现状分类</w:t>
      </w:r>
      <w:r w:rsidRPr="00D15126">
        <w:rPr>
          <w:rFonts w:hint="eastAsia"/>
          <w:sz w:val="28"/>
          <w:szCs w:val="28"/>
        </w:rPr>
        <w:t>、</w:t>
      </w:r>
      <w:r w:rsidRPr="00D15126">
        <w:rPr>
          <w:sz w:val="28"/>
          <w:szCs w:val="28"/>
        </w:rPr>
        <w:t>GB/T24356</w:t>
      </w:r>
      <w:r w:rsidRPr="00D15126">
        <w:rPr>
          <w:sz w:val="28"/>
          <w:szCs w:val="28"/>
        </w:rPr>
        <w:t>测绘成果质量检查与验收</w:t>
      </w:r>
      <w:r w:rsidRPr="00D15126">
        <w:rPr>
          <w:rFonts w:hint="eastAsia"/>
          <w:sz w:val="28"/>
          <w:szCs w:val="28"/>
        </w:rPr>
        <w:t>、</w:t>
      </w:r>
      <w:r w:rsidRPr="00D15126">
        <w:rPr>
          <w:sz w:val="28"/>
          <w:szCs w:val="28"/>
        </w:rPr>
        <w:t>GB/T32067</w:t>
      </w:r>
      <w:r w:rsidRPr="00D15126">
        <w:rPr>
          <w:sz w:val="28"/>
          <w:szCs w:val="28"/>
        </w:rPr>
        <w:t>海洋要素图式图例及符号</w:t>
      </w:r>
      <w:r w:rsidRPr="00D15126">
        <w:rPr>
          <w:rFonts w:hint="eastAsia"/>
          <w:sz w:val="28"/>
          <w:szCs w:val="28"/>
        </w:rPr>
        <w:t>、</w:t>
      </w:r>
      <w:r w:rsidRPr="00D15126">
        <w:rPr>
          <w:sz w:val="28"/>
          <w:szCs w:val="28"/>
        </w:rPr>
        <w:t>GB/T33182</w:t>
      </w:r>
      <w:r w:rsidRPr="00D15126">
        <w:rPr>
          <w:sz w:val="28"/>
          <w:szCs w:val="28"/>
        </w:rPr>
        <w:t>国家基本比例尺地图</w:t>
      </w:r>
      <w:r w:rsidRPr="00D15126">
        <w:rPr>
          <w:sz w:val="28"/>
          <w:szCs w:val="28"/>
        </w:rPr>
        <w:t>1:50001:10000</w:t>
      </w:r>
      <w:r w:rsidRPr="00D15126">
        <w:rPr>
          <w:sz w:val="28"/>
          <w:szCs w:val="28"/>
        </w:rPr>
        <w:t>正射影像地图</w:t>
      </w:r>
      <w:r w:rsidRPr="00D15126">
        <w:rPr>
          <w:rFonts w:hint="eastAsia"/>
          <w:sz w:val="28"/>
          <w:szCs w:val="28"/>
        </w:rPr>
        <w:t>、</w:t>
      </w:r>
      <w:r w:rsidRPr="00D15126">
        <w:rPr>
          <w:sz w:val="28"/>
          <w:szCs w:val="28"/>
        </w:rPr>
        <w:t>GB/T42639</w:t>
      </w:r>
      <w:r w:rsidRPr="00D15126">
        <w:rPr>
          <w:sz w:val="28"/>
          <w:szCs w:val="28"/>
        </w:rPr>
        <w:t>潮间带调查规范</w:t>
      </w:r>
      <w:r w:rsidRPr="00D15126">
        <w:rPr>
          <w:rFonts w:hint="eastAsia"/>
          <w:sz w:val="28"/>
          <w:szCs w:val="28"/>
        </w:rPr>
        <w:t>、</w:t>
      </w:r>
      <w:r w:rsidRPr="00D15126">
        <w:rPr>
          <w:sz w:val="28"/>
          <w:szCs w:val="28"/>
        </w:rPr>
        <w:t>CH/T2009</w:t>
      </w:r>
      <w:r w:rsidRPr="00D15126">
        <w:rPr>
          <w:sz w:val="28"/>
          <w:szCs w:val="28"/>
        </w:rPr>
        <w:t>全球定位系统实时动态测量（</w:t>
      </w:r>
      <w:r w:rsidRPr="00D15126">
        <w:rPr>
          <w:sz w:val="28"/>
          <w:szCs w:val="28"/>
        </w:rPr>
        <w:t>RTK</w:t>
      </w:r>
      <w:r w:rsidRPr="00D15126">
        <w:rPr>
          <w:sz w:val="28"/>
          <w:szCs w:val="28"/>
        </w:rPr>
        <w:t>）技术规范</w:t>
      </w:r>
      <w:r w:rsidRPr="00D15126">
        <w:rPr>
          <w:rFonts w:hint="eastAsia"/>
          <w:sz w:val="28"/>
          <w:szCs w:val="28"/>
        </w:rPr>
        <w:t>、</w:t>
      </w:r>
      <w:r w:rsidRPr="00D15126">
        <w:rPr>
          <w:sz w:val="28"/>
          <w:szCs w:val="28"/>
        </w:rPr>
        <w:t>GB/T39616</w:t>
      </w:r>
      <w:r w:rsidRPr="00D15126">
        <w:rPr>
          <w:sz w:val="28"/>
          <w:szCs w:val="28"/>
        </w:rPr>
        <w:t>卫星导航定位基准站网络实时动态测量（</w:t>
      </w:r>
      <w:r w:rsidRPr="00D15126">
        <w:rPr>
          <w:sz w:val="28"/>
          <w:szCs w:val="28"/>
        </w:rPr>
        <w:t>RTK</w:t>
      </w:r>
      <w:r w:rsidRPr="00D15126">
        <w:rPr>
          <w:sz w:val="28"/>
          <w:szCs w:val="28"/>
        </w:rPr>
        <w:t>）规范</w:t>
      </w:r>
      <w:r w:rsidRPr="00D15126">
        <w:rPr>
          <w:rFonts w:hint="eastAsia"/>
          <w:sz w:val="28"/>
          <w:szCs w:val="28"/>
        </w:rPr>
        <w:t>、</w:t>
      </w:r>
      <w:r w:rsidRPr="00D15126">
        <w:rPr>
          <w:sz w:val="28"/>
          <w:szCs w:val="28"/>
        </w:rPr>
        <w:t>CH/T3007.1</w:t>
      </w:r>
      <w:r w:rsidRPr="00D15126">
        <w:rPr>
          <w:sz w:val="28"/>
          <w:szCs w:val="28"/>
        </w:rPr>
        <w:t>数字航空摄影测量测图规范第</w:t>
      </w:r>
      <w:r w:rsidRPr="00D15126">
        <w:rPr>
          <w:sz w:val="28"/>
          <w:szCs w:val="28"/>
        </w:rPr>
        <w:t>1</w:t>
      </w:r>
      <w:r w:rsidRPr="00D15126">
        <w:rPr>
          <w:sz w:val="28"/>
          <w:szCs w:val="28"/>
        </w:rPr>
        <w:t>部分：</w:t>
      </w:r>
      <w:r w:rsidRPr="00D15126">
        <w:rPr>
          <w:sz w:val="28"/>
          <w:szCs w:val="28"/>
        </w:rPr>
        <w:t>1:5001:10001:2000</w:t>
      </w:r>
      <w:r w:rsidRPr="00D15126">
        <w:rPr>
          <w:sz w:val="28"/>
          <w:szCs w:val="28"/>
        </w:rPr>
        <w:t>数字高程模型数字正射影</w:t>
      </w:r>
      <w:proofErr w:type="gramStart"/>
      <w:r w:rsidRPr="00D15126">
        <w:rPr>
          <w:sz w:val="28"/>
          <w:szCs w:val="28"/>
        </w:rPr>
        <w:t>像图数字线</w:t>
      </w:r>
      <w:proofErr w:type="gramEnd"/>
      <w:r w:rsidRPr="00D15126">
        <w:rPr>
          <w:sz w:val="28"/>
          <w:szCs w:val="28"/>
        </w:rPr>
        <w:t>划图</w:t>
      </w:r>
      <w:r w:rsidRPr="00D15126">
        <w:rPr>
          <w:rFonts w:hint="eastAsia"/>
          <w:sz w:val="28"/>
          <w:szCs w:val="28"/>
        </w:rPr>
        <w:t>、</w:t>
      </w:r>
      <w:r w:rsidRPr="00D15126">
        <w:rPr>
          <w:sz w:val="28"/>
          <w:szCs w:val="28"/>
        </w:rPr>
        <w:t>CH/T3007.2</w:t>
      </w:r>
      <w:r w:rsidRPr="00D15126">
        <w:rPr>
          <w:sz w:val="28"/>
          <w:szCs w:val="28"/>
        </w:rPr>
        <w:t>数字航空摄影测量测图规范第</w:t>
      </w:r>
      <w:r w:rsidRPr="00D15126">
        <w:rPr>
          <w:sz w:val="28"/>
          <w:szCs w:val="28"/>
        </w:rPr>
        <w:t>2</w:t>
      </w:r>
      <w:r w:rsidRPr="00D15126">
        <w:rPr>
          <w:sz w:val="28"/>
          <w:szCs w:val="28"/>
        </w:rPr>
        <w:t>部分：</w:t>
      </w:r>
      <w:r w:rsidRPr="00D15126">
        <w:rPr>
          <w:sz w:val="28"/>
          <w:szCs w:val="28"/>
        </w:rPr>
        <w:t>1:50001:10000</w:t>
      </w:r>
      <w:r w:rsidRPr="00D15126">
        <w:rPr>
          <w:sz w:val="28"/>
          <w:szCs w:val="28"/>
        </w:rPr>
        <w:t>数字高程模型数字正射影</w:t>
      </w:r>
      <w:proofErr w:type="gramStart"/>
      <w:r w:rsidRPr="00D15126">
        <w:rPr>
          <w:sz w:val="28"/>
          <w:szCs w:val="28"/>
        </w:rPr>
        <w:t>像图数字线</w:t>
      </w:r>
      <w:proofErr w:type="gramEnd"/>
      <w:r w:rsidRPr="00D15126">
        <w:rPr>
          <w:sz w:val="28"/>
          <w:szCs w:val="28"/>
        </w:rPr>
        <w:t>划图</w:t>
      </w:r>
      <w:r w:rsidRPr="00D15126">
        <w:rPr>
          <w:rFonts w:hint="eastAsia"/>
          <w:sz w:val="28"/>
          <w:szCs w:val="28"/>
        </w:rPr>
        <w:t>、</w:t>
      </w:r>
      <w:r w:rsidRPr="00D15126">
        <w:rPr>
          <w:sz w:val="28"/>
          <w:szCs w:val="28"/>
        </w:rPr>
        <w:t>CH/Z3002</w:t>
      </w:r>
      <w:r w:rsidRPr="00D15126">
        <w:rPr>
          <w:sz w:val="28"/>
          <w:szCs w:val="28"/>
        </w:rPr>
        <w:t>无人机航摄系统技术要求</w:t>
      </w:r>
      <w:r w:rsidRPr="00D15126">
        <w:rPr>
          <w:rFonts w:hint="eastAsia"/>
          <w:sz w:val="28"/>
          <w:szCs w:val="28"/>
        </w:rPr>
        <w:t>、</w:t>
      </w:r>
      <w:r w:rsidRPr="00D15126">
        <w:rPr>
          <w:sz w:val="28"/>
          <w:szCs w:val="28"/>
        </w:rPr>
        <w:t>CH/Z3003</w:t>
      </w:r>
      <w:r w:rsidRPr="00D15126">
        <w:rPr>
          <w:sz w:val="28"/>
          <w:szCs w:val="28"/>
        </w:rPr>
        <w:t>低空数字航空摄影测量内业规范</w:t>
      </w:r>
      <w:r w:rsidRPr="00D15126">
        <w:rPr>
          <w:rFonts w:hint="eastAsia"/>
          <w:sz w:val="28"/>
          <w:szCs w:val="28"/>
        </w:rPr>
        <w:t>、</w:t>
      </w:r>
      <w:r w:rsidRPr="00D15126">
        <w:rPr>
          <w:sz w:val="28"/>
          <w:szCs w:val="28"/>
        </w:rPr>
        <w:t>CH/Z3004</w:t>
      </w:r>
      <w:r w:rsidRPr="00D15126">
        <w:rPr>
          <w:sz w:val="28"/>
          <w:szCs w:val="28"/>
        </w:rPr>
        <w:t>低空数字航空摄影测量外业规范</w:t>
      </w:r>
      <w:r w:rsidRPr="00D15126">
        <w:rPr>
          <w:rFonts w:hint="eastAsia"/>
          <w:sz w:val="28"/>
          <w:szCs w:val="28"/>
        </w:rPr>
        <w:t>、</w:t>
      </w:r>
      <w:r w:rsidRPr="00D15126">
        <w:rPr>
          <w:sz w:val="28"/>
          <w:szCs w:val="28"/>
        </w:rPr>
        <w:t>CH/Z3005</w:t>
      </w:r>
      <w:r w:rsidRPr="00D15126">
        <w:rPr>
          <w:sz w:val="28"/>
          <w:szCs w:val="28"/>
        </w:rPr>
        <w:t>低空数字航空摄影规范</w:t>
      </w:r>
      <w:r w:rsidRPr="00D15126">
        <w:rPr>
          <w:rFonts w:hint="eastAsia"/>
          <w:sz w:val="28"/>
          <w:szCs w:val="28"/>
        </w:rPr>
        <w:t>、</w:t>
      </w:r>
      <w:r w:rsidRPr="00D15126">
        <w:rPr>
          <w:sz w:val="28"/>
          <w:szCs w:val="28"/>
        </w:rPr>
        <w:t>HJ710.4</w:t>
      </w:r>
      <w:r w:rsidRPr="00D15126">
        <w:rPr>
          <w:sz w:val="28"/>
          <w:szCs w:val="28"/>
        </w:rPr>
        <w:t>生物多样性观测技术导则鸟类</w:t>
      </w:r>
      <w:r w:rsidRPr="00D15126">
        <w:rPr>
          <w:rFonts w:hint="eastAsia"/>
          <w:sz w:val="28"/>
          <w:szCs w:val="28"/>
        </w:rPr>
        <w:t>、</w:t>
      </w:r>
      <w:r w:rsidRPr="00D15126">
        <w:rPr>
          <w:sz w:val="28"/>
          <w:szCs w:val="28"/>
        </w:rPr>
        <w:t>HY/T0460.2</w:t>
      </w:r>
      <w:r w:rsidRPr="00D15126">
        <w:rPr>
          <w:sz w:val="28"/>
          <w:szCs w:val="28"/>
        </w:rPr>
        <w:t>海岸带生态系统现状调查与评估技术导则第</w:t>
      </w:r>
      <w:r w:rsidRPr="00D15126">
        <w:rPr>
          <w:sz w:val="28"/>
          <w:szCs w:val="28"/>
        </w:rPr>
        <w:t>2</w:t>
      </w:r>
      <w:r w:rsidRPr="00D15126">
        <w:rPr>
          <w:sz w:val="28"/>
          <w:szCs w:val="28"/>
        </w:rPr>
        <w:t>部分：海岸带生态系统遥感识别与现状核查</w:t>
      </w:r>
      <w:r w:rsidRPr="00D15126">
        <w:rPr>
          <w:rFonts w:hint="eastAsia"/>
          <w:sz w:val="28"/>
          <w:szCs w:val="28"/>
        </w:rPr>
        <w:t>、</w:t>
      </w:r>
      <w:r w:rsidRPr="00D15126">
        <w:rPr>
          <w:sz w:val="28"/>
          <w:szCs w:val="28"/>
        </w:rPr>
        <w:t>HY/T0460.3</w:t>
      </w:r>
      <w:r w:rsidRPr="00D15126">
        <w:rPr>
          <w:sz w:val="28"/>
          <w:szCs w:val="28"/>
        </w:rPr>
        <w:t>海岸带生态系统现状调查与评估技术导则第</w:t>
      </w:r>
      <w:r w:rsidRPr="00D15126">
        <w:rPr>
          <w:sz w:val="28"/>
          <w:szCs w:val="28"/>
        </w:rPr>
        <w:t>3</w:t>
      </w:r>
      <w:r w:rsidRPr="00D15126">
        <w:rPr>
          <w:sz w:val="28"/>
          <w:szCs w:val="28"/>
        </w:rPr>
        <w:t>部分：红树林</w:t>
      </w:r>
      <w:r w:rsidRPr="00D15126">
        <w:rPr>
          <w:rFonts w:hint="eastAsia"/>
          <w:sz w:val="28"/>
          <w:szCs w:val="28"/>
        </w:rPr>
        <w:t>、</w:t>
      </w:r>
      <w:r w:rsidRPr="00D15126">
        <w:rPr>
          <w:sz w:val="28"/>
          <w:szCs w:val="28"/>
        </w:rPr>
        <w:t>HY/T0460.4</w:t>
      </w:r>
      <w:r w:rsidRPr="00D15126">
        <w:rPr>
          <w:sz w:val="28"/>
          <w:szCs w:val="28"/>
        </w:rPr>
        <w:t>海岸带生态系统现状调查与评估技术导则第</w:t>
      </w:r>
      <w:r w:rsidRPr="00D15126">
        <w:rPr>
          <w:sz w:val="28"/>
          <w:szCs w:val="28"/>
        </w:rPr>
        <w:t>4</w:t>
      </w:r>
      <w:r w:rsidRPr="00D15126">
        <w:rPr>
          <w:sz w:val="28"/>
          <w:szCs w:val="28"/>
        </w:rPr>
        <w:t>部分：盐沼</w:t>
      </w:r>
      <w:r w:rsidRPr="00D15126">
        <w:rPr>
          <w:rFonts w:hint="eastAsia"/>
          <w:sz w:val="28"/>
          <w:szCs w:val="28"/>
        </w:rPr>
        <w:t>、</w:t>
      </w:r>
      <w:r w:rsidRPr="00D15126">
        <w:rPr>
          <w:sz w:val="28"/>
          <w:szCs w:val="28"/>
        </w:rPr>
        <w:t>HY/T0460.8</w:t>
      </w:r>
      <w:r w:rsidRPr="00D15126">
        <w:rPr>
          <w:sz w:val="28"/>
          <w:szCs w:val="28"/>
        </w:rPr>
        <w:t>海岸带生态系统现状调查与评估技术导则第</w:t>
      </w:r>
      <w:r w:rsidRPr="00D15126">
        <w:rPr>
          <w:sz w:val="28"/>
          <w:szCs w:val="28"/>
        </w:rPr>
        <w:t>8</w:t>
      </w:r>
      <w:r w:rsidRPr="00D15126">
        <w:rPr>
          <w:sz w:val="28"/>
          <w:szCs w:val="28"/>
        </w:rPr>
        <w:t>部分：砂质海岸</w:t>
      </w:r>
      <w:r w:rsidRPr="00D15126">
        <w:rPr>
          <w:rFonts w:hint="eastAsia"/>
          <w:sz w:val="28"/>
          <w:szCs w:val="28"/>
        </w:rPr>
        <w:t>、</w:t>
      </w:r>
      <w:r w:rsidRPr="00D15126">
        <w:rPr>
          <w:sz w:val="28"/>
          <w:szCs w:val="28"/>
        </w:rPr>
        <w:t>HY/T0460.11</w:t>
      </w:r>
      <w:r w:rsidRPr="00D15126">
        <w:rPr>
          <w:sz w:val="28"/>
          <w:szCs w:val="28"/>
        </w:rPr>
        <w:t>海岸带生态系统现状调查与评估技术导则第</w:t>
      </w:r>
      <w:r w:rsidRPr="00D15126">
        <w:rPr>
          <w:sz w:val="28"/>
          <w:szCs w:val="28"/>
        </w:rPr>
        <w:t>11</w:t>
      </w:r>
      <w:r w:rsidRPr="00D15126">
        <w:rPr>
          <w:sz w:val="28"/>
          <w:szCs w:val="28"/>
        </w:rPr>
        <w:t>部分：泥质海岸等。通过引用上述文件，确保了本标准与现行国家标准、行业标准和技术规程的协调一致。</w:t>
      </w:r>
    </w:p>
    <w:p w14:paraId="1F8A5D59" w14:textId="198420FB" w:rsidR="00F029C4" w:rsidRPr="00D15126" w:rsidRDefault="00B51B6E">
      <w:pPr>
        <w:adjustRightInd w:val="0"/>
        <w:snapToGrid w:val="0"/>
        <w:spacing w:line="360" w:lineRule="auto"/>
        <w:ind w:firstLineChars="200" w:firstLine="560"/>
        <w:rPr>
          <w:sz w:val="28"/>
          <w:szCs w:val="28"/>
        </w:rPr>
      </w:pPr>
      <w:r>
        <w:rPr>
          <w:rFonts w:hint="eastAsia"/>
          <w:sz w:val="28"/>
          <w:szCs w:val="28"/>
        </w:rPr>
        <w:t>3</w:t>
      </w:r>
      <w:r>
        <w:rPr>
          <w:rFonts w:hint="eastAsia"/>
          <w:sz w:val="28"/>
          <w:szCs w:val="28"/>
        </w:rPr>
        <w:t>、</w:t>
      </w:r>
      <w:r w:rsidR="00987E5E" w:rsidRPr="00D15126">
        <w:rPr>
          <w:sz w:val="28"/>
          <w:szCs w:val="28"/>
        </w:rPr>
        <w:t>第</w:t>
      </w:r>
      <w:r w:rsidR="00987E5E" w:rsidRPr="00D15126">
        <w:rPr>
          <w:sz w:val="28"/>
          <w:szCs w:val="28"/>
        </w:rPr>
        <w:t>3</w:t>
      </w:r>
      <w:r w:rsidR="00987E5E" w:rsidRPr="00D15126">
        <w:rPr>
          <w:sz w:val="28"/>
          <w:szCs w:val="28"/>
        </w:rPr>
        <w:t>章术语和定义</w:t>
      </w:r>
    </w:p>
    <w:p w14:paraId="1A2BEB3D"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本章规定了</w:t>
      </w:r>
      <w:r w:rsidRPr="00D15126">
        <w:rPr>
          <w:rFonts w:hint="eastAsia"/>
          <w:sz w:val="28"/>
          <w:szCs w:val="28"/>
        </w:rPr>
        <w:t>“海岸线”“自然岸线”“人工岸线”“潮间带”“生态恢复岸线”“认定单元”</w:t>
      </w:r>
      <w:r w:rsidRPr="00D15126">
        <w:rPr>
          <w:sz w:val="28"/>
          <w:szCs w:val="28"/>
        </w:rPr>
        <w:t>等关键术语的定义。其中：</w:t>
      </w:r>
    </w:p>
    <w:p w14:paraId="21EC36B7"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lastRenderedPageBreak/>
        <w:t>海岸线：多年大潮平均高潮位时海陆分界痕迹线。</w:t>
      </w:r>
    </w:p>
    <w:p w14:paraId="7DFBBCC1"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自然岸线：由海陆相互作用形成的原生岸线。</w:t>
      </w:r>
    </w:p>
    <w:p w14:paraId="3D8533BF"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人工岸线：由永久性人工构筑物组成，或者因人工建设活动形成，尚不具有自然海岸形态和生态功能的海岸线。</w:t>
      </w:r>
    </w:p>
    <w:p w14:paraId="3A1EF523"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潮间带：高潮线与低潮线之间，海水周期性淹没和退出的浅滩地带。</w:t>
      </w:r>
    </w:p>
    <w:p w14:paraId="50AF15E2"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生态恢复岸线：经整治修复或者自然恢复后，具有自然海岸形态特征和生态功能，并符合生态恢复岸线认定要求的</w:t>
      </w:r>
      <w:proofErr w:type="gramStart"/>
      <w:r w:rsidRPr="00D15126">
        <w:rPr>
          <w:rFonts w:hint="eastAsia"/>
          <w:sz w:val="28"/>
          <w:szCs w:val="28"/>
        </w:rPr>
        <w:t>的</w:t>
      </w:r>
      <w:proofErr w:type="gramEnd"/>
      <w:r w:rsidRPr="00D15126">
        <w:rPr>
          <w:rFonts w:hint="eastAsia"/>
          <w:sz w:val="28"/>
          <w:szCs w:val="28"/>
        </w:rPr>
        <w:t>海岸线。</w:t>
      </w:r>
    </w:p>
    <w:p w14:paraId="67E75498"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认定单元：为开展生态恢复岸线认定、调查、统计和归档，将连续分布且类型、恢复措施、形态特征和管理属性相对一致的岸线划分形成的基本空间单元。</w:t>
      </w:r>
    </w:p>
    <w:p w14:paraId="30A52EBA" w14:textId="1A735AE5" w:rsidR="00F029C4" w:rsidRDefault="00987E5E" w:rsidP="00B51B6E">
      <w:pPr>
        <w:adjustRightInd w:val="0"/>
        <w:snapToGrid w:val="0"/>
        <w:spacing w:line="360" w:lineRule="auto"/>
        <w:ind w:firstLineChars="200" w:firstLine="560"/>
        <w:rPr>
          <w:sz w:val="28"/>
          <w:szCs w:val="28"/>
        </w:rPr>
      </w:pPr>
      <w:r w:rsidRPr="00D15126">
        <w:rPr>
          <w:sz w:val="28"/>
          <w:szCs w:val="28"/>
        </w:rPr>
        <w:t>术语定义主要依据</w:t>
      </w:r>
      <w:r w:rsidR="00B51B6E">
        <w:rPr>
          <w:rFonts w:hint="eastAsia"/>
          <w:sz w:val="28"/>
          <w:szCs w:val="28"/>
        </w:rPr>
        <w:t>《</w:t>
      </w:r>
      <w:r w:rsidR="00B51B6E" w:rsidRPr="00B51B6E">
        <w:rPr>
          <w:rFonts w:hint="eastAsia"/>
          <w:sz w:val="28"/>
          <w:szCs w:val="28"/>
        </w:rPr>
        <w:t>海洋学术语</w:t>
      </w:r>
      <w:r w:rsidR="00B51B6E">
        <w:rPr>
          <w:rFonts w:hint="eastAsia"/>
          <w:sz w:val="28"/>
          <w:szCs w:val="28"/>
        </w:rPr>
        <w:t xml:space="preserve"> </w:t>
      </w:r>
      <w:r w:rsidR="00B51B6E" w:rsidRPr="00B51B6E">
        <w:rPr>
          <w:rFonts w:hint="eastAsia"/>
          <w:sz w:val="28"/>
          <w:szCs w:val="28"/>
        </w:rPr>
        <w:t>海洋地质学</w:t>
      </w:r>
      <w:r w:rsidR="00B51B6E">
        <w:rPr>
          <w:rFonts w:hint="eastAsia"/>
          <w:sz w:val="28"/>
          <w:szCs w:val="28"/>
        </w:rPr>
        <w:t>》</w:t>
      </w:r>
      <w:r w:rsidR="007A138E" w:rsidRPr="007A138E">
        <w:rPr>
          <w:sz w:val="28"/>
          <w:szCs w:val="28"/>
        </w:rPr>
        <w:t>GB/T 18190—2017</w:t>
      </w:r>
      <w:r w:rsidR="007A138E">
        <w:rPr>
          <w:rFonts w:hint="eastAsia"/>
          <w:sz w:val="28"/>
          <w:szCs w:val="28"/>
        </w:rPr>
        <w:t>、</w:t>
      </w:r>
      <w:r w:rsidRPr="00D15126">
        <w:rPr>
          <w:sz w:val="28"/>
          <w:szCs w:val="28"/>
        </w:rPr>
        <w:t>《</w:t>
      </w:r>
      <w:r w:rsidRPr="00D15126">
        <w:rPr>
          <w:rFonts w:hint="eastAsia"/>
          <w:sz w:val="28"/>
          <w:szCs w:val="28"/>
        </w:rPr>
        <w:t>全国海岸线修测技术规程</w:t>
      </w:r>
      <w:r w:rsidRPr="00D15126">
        <w:rPr>
          <w:sz w:val="28"/>
          <w:szCs w:val="28"/>
        </w:rPr>
        <w:t>》中的岸线分类基本规定，并在编制单位多年认定实践（包括钦州市永福湾、鹿耳环江、</w:t>
      </w:r>
      <w:proofErr w:type="gramStart"/>
      <w:r w:rsidRPr="00D15126">
        <w:rPr>
          <w:sz w:val="28"/>
          <w:szCs w:val="28"/>
        </w:rPr>
        <w:t>金鼓江海域</w:t>
      </w:r>
      <w:proofErr w:type="gramEnd"/>
      <w:r w:rsidRPr="00D15126">
        <w:rPr>
          <w:sz w:val="28"/>
          <w:szCs w:val="28"/>
        </w:rPr>
        <w:t>以及防城港市、北海市生态恢复岸线认定工作）中得到了验证。</w:t>
      </w:r>
    </w:p>
    <w:p w14:paraId="51F258D3" w14:textId="3B9ACBA4" w:rsidR="007A138E" w:rsidRDefault="007A138E" w:rsidP="007A138E">
      <w:pPr>
        <w:adjustRightInd w:val="0"/>
        <w:snapToGrid w:val="0"/>
        <w:spacing w:line="360" w:lineRule="auto"/>
        <w:jc w:val="center"/>
        <w:rPr>
          <w:sz w:val="28"/>
          <w:szCs w:val="28"/>
        </w:rPr>
      </w:pPr>
      <w:r>
        <w:rPr>
          <w:noProof/>
        </w:rPr>
        <w:drawing>
          <wp:inline distT="0" distB="0" distL="0" distR="0" wp14:anchorId="3C8314F7" wp14:editId="47576660">
            <wp:extent cx="2922011" cy="929005"/>
            <wp:effectExtent l="19050" t="19050" r="12065" b="23495"/>
            <wp:docPr id="1816930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930004" name=""/>
                    <pic:cNvPicPr/>
                  </pic:nvPicPr>
                  <pic:blipFill rotWithShape="1">
                    <a:blip r:embed="rId19"/>
                    <a:srcRect t="24936"/>
                    <a:stretch>
                      <a:fillRect/>
                    </a:stretch>
                  </pic:blipFill>
                  <pic:spPr bwMode="auto">
                    <a:xfrm>
                      <a:off x="0" y="0"/>
                      <a:ext cx="2932095" cy="9322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DE74B1C" w14:textId="3EE08DC9" w:rsidR="007A138E" w:rsidRDefault="007A138E" w:rsidP="007A138E">
      <w:pPr>
        <w:adjustRightInd w:val="0"/>
        <w:snapToGrid w:val="0"/>
        <w:spacing w:line="360" w:lineRule="auto"/>
        <w:jc w:val="center"/>
      </w:pPr>
      <w:r>
        <w:rPr>
          <w:rFonts w:hint="eastAsia"/>
        </w:rPr>
        <w:t>来源：</w:t>
      </w:r>
      <w:r w:rsidRPr="007A138E">
        <w:t>《海洋学术语</w:t>
      </w:r>
      <w:r w:rsidRPr="007A138E">
        <w:t xml:space="preserve"> </w:t>
      </w:r>
      <w:r w:rsidRPr="007A138E">
        <w:t>海洋地质学》</w:t>
      </w:r>
    </w:p>
    <w:p w14:paraId="35F63550" w14:textId="77777777" w:rsidR="007A138E" w:rsidRDefault="007A138E" w:rsidP="007A138E">
      <w:pPr>
        <w:adjustRightInd w:val="0"/>
        <w:snapToGrid w:val="0"/>
        <w:spacing w:line="360" w:lineRule="auto"/>
        <w:jc w:val="center"/>
      </w:pPr>
    </w:p>
    <w:p w14:paraId="0045825D" w14:textId="65AC055C" w:rsidR="007A138E" w:rsidRDefault="007A138E" w:rsidP="007A138E">
      <w:pPr>
        <w:adjustRightInd w:val="0"/>
        <w:snapToGrid w:val="0"/>
        <w:spacing w:line="360" w:lineRule="auto"/>
        <w:jc w:val="center"/>
        <w:rPr>
          <w:sz w:val="28"/>
          <w:szCs w:val="28"/>
        </w:rPr>
      </w:pPr>
      <w:r>
        <w:rPr>
          <w:noProof/>
        </w:rPr>
        <w:drawing>
          <wp:inline distT="0" distB="0" distL="0" distR="0" wp14:anchorId="135690E3" wp14:editId="2A7C3848">
            <wp:extent cx="3722234" cy="916940"/>
            <wp:effectExtent l="19050" t="19050" r="12065" b="16510"/>
            <wp:docPr id="10091560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56046" name=""/>
                    <pic:cNvPicPr/>
                  </pic:nvPicPr>
                  <pic:blipFill rotWithShape="1">
                    <a:blip r:embed="rId20"/>
                    <a:srcRect t="46716"/>
                    <a:stretch>
                      <a:fillRect/>
                    </a:stretch>
                  </pic:blipFill>
                  <pic:spPr bwMode="auto">
                    <a:xfrm>
                      <a:off x="0" y="0"/>
                      <a:ext cx="3729662" cy="9187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4F5ED9" w14:textId="49E3874B" w:rsidR="007A138E" w:rsidRDefault="007A138E" w:rsidP="007A138E">
      <w:pPr>
        <w:adjustRightInd w:val="0"/>
        <w:snapToGrid w:val="0"/>
        <w:spacing w:line="360" w:lineRule="auto"/>
        <w:jc w:val="center"/>
      </w:pPr>
      <w:r>
        <w:rPr>
          <w:rFonts w:hint="eastAsia"/>
        </w:rPr>
        <w:t>来源：《全国海岸线修测技术规程》</w:t>
      </w:r>
    </w:p>
    <w:p w14:paraId="678736B1" w14:textId="77777777" w:rsidR="007A138E" w:rsidRDefault="007A138E" w:rsidP="007A138E">
      <w:pPr>
        <w:adjustRightInd w:val="0"/>
        <w:snapToGrid w:val="0"/>
        <w:spacing w:line="360" w:lineRule="auto"/>
        <w:jc w:val="center"/>
        <w:rPr>
          <w:sz w:val="28"/>
          <w:szCs w:val="28"/>
        </w:rPr>
      </w:pPr>
    </w:p>
    <w:p w14:paraId="002F076E" w14:textId="4CEAE9CE" w:rsidR="007A138E" w:rsidRDefault="007A138E" w:rsidP="007A138E">
      <w:pPr>
        <w:adjustRightInd w:val="0"/>
        <w:snapToGrid w:val="0"/>
        <w:spacing w:line="360" w:lineRule="auto"/>
        <w:jc w:val="center"/>
        <w:rPr>
          <w:sz w:val="28"/>
          <w:szCs w:val="28"/>
        </w:rPr>
      </w:pPr>
      <w:r>
        <w:rPr>
          <w:noProof/>
        </w:rPr>
        <w:lastRenderedPageBreak/>
        <w:drawing>
          <wp:inline distT="0" distB="0" distL="0" distR="0" wp14:anchorId="6B1853B5" wp14:editId="1D2B3527">
            <wp:extent cx="5274310" cy="906780"/>
            <wp:effectExtent l="19050" t="19050" r="21590" b="26670"/>
            <wp:docPr id="20475298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29822" name=""/>
                    <pic:cNvPicPr/>
                  </pic:nvPicPr>
                  <pic:blipFill rotWithShape="1">
                    <a:blip r:embed="rId21"/>
                    <a:srcRect b="5053"/>
                    <a:stretch>
                      <a:fillRect/>
                    </a:stretch>
                  </pic:blipFill>
                  <pic:spPr bwMode="auto">
                    <a:xfrm>
                      <a:off x="0" y="0"/>
                      <a:ext cx="5274310" cy="90678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C8FCC5" w14:textId="77777777" w:rsidR="007A138E" w:rsidRDefault="007A138E" w:rsidP="007A138E">
      <w:pPr>
        <w:adjustRightInd w:val="0"/>
        <w:snapToGrid w:val="0"/>
        <w:spacing w:line="360" w:lineRule="auto"/>
        <w:jc w:val="center"/>
      </w:pPr>
      <w:r>
        <w:rPr>
          <w:rFonts w:hint="eastAsia"/>
        </w:rPr>
        <w:t>来源：</w:t>
      </w:r>
      <w:r w:rsidRPr="007A138E">
        <w:t>《海洋学术语</w:t>
      </w:r>
      <w:r w:rsidRPr="007A138E">
        <w:t xml:space="preserve"> </w:t>
      </w:r>
      <w:r w:rsidRPr="007A138E">
        <w:t>海洋地质学》</w:t>
      </w:r>
    </w:p>
    <w:p w14:paraId="59C80BFB" w14:textId="77777777" w:rsidR="007A138E" w:rsidRDefault="007A138E" w:rsidP="007A138E">
      <w:pPr>
        <w:adjustRightInd w:val="0"/>
        <w:snapToGrid w:val="0"/>
        <w:spacing w:line="360" w:lineRule="auto"/>
        <w:jc w:val="center"/>
        <w:rPr>
          <w:sz w:val="28"/>
          <w:szCs w:val="28"/>
        </w:rPr>
      </w:pPr>
    </w:p>
    <w:p w14:paraId="5D717F39" w14:textId="1617FB79" w:rsidR="007A138E" w:rsidRDefault="007A138E" w:rsidP="007A138E">
      <w:pPr>
        <w:adjustRightInd w:val="0"/>
        <w:snapToGrid w:val="0"/>
        <w:spacing w:line="360" w:lineRule="auto"/>
        <w:jc w:val="center"/>
        <w:rPr>
          <w:sz w:val="28"/>
          <w:szCs w:val="28"/>
        </w:rPr>
      </w:pPr>
      <w:r>
        <w:rPr>
          <w:noProof/>
        </w:rPr>
        <w:drawing>
          <wp:inline distT="0" distB="0" distL="0" distR="0" wp14:anchorId="3116FC1E" wp14:editId="60B922F8">
            <wp:extent cx="5274310" cy="1088390"/>
            <wp:effectExtent l="19050" t="19050" r="21590" b="16510"/>
            <wp:docPr id="929186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86256" name=""/>
                    <pic:cNvPicPr/>
                  </pic:nvPicPr>
                  <pic:blipFill>
                    <a:blip r:embed="rId22"/>
                    <a:stretch>
                      <a:fillRect/>
                    </a:stretch>
                  </pic:blipFill>
                  <pic:spPr>
                    <a:xfrm>
                      <a:off x="0" y="0"/>
                      <a:ext cx="5274310" cy="1088390"/>
                    </a:xfrm>
                    <a:prstGeom prst="rect">
                      <a:avLst/>
                    </a:prstGeom>
                    <a:ln>
                      <a:solidFill>
                        <a:schemeClr val="tx1"/>
                      </a:solidFill>
                    </a:ln>
                  </pic:spPr>
                </pic:pic>
              </a:graphicData>
            </a:graphic>
          </wp:inline>
        </w:drawing>
      </w:r>
    </w:p>
    <w:p w14:paraId="1E95EE8D" w14:textId="77777777" w:rsidR="007A138E" w:rsidRDefault="007A138E" w:rsidP="007A138E">
      <w:pPr>
        <w:adjustRightInd w:val="0"/>
        <w:snapToGrid w:val="0"/>
        <w:spacing w:line="360" w:lineRule="auto"/>
        <w:jc w:val="center"/>
      </w:pPr>
      <w:r>
        <w:rPr>
          <w:rFonts w:hint="eastAsia"/>
        </w:rPr>
        <w:t>来源：《全国海岸线修测技术规程》</w:t>
      </w:r>
    </w:p>
    <w:p w14:paraId="11FB1378" w14:textId="77777777" w:rsidR="007A138E" w:rsidRPr="007A138E" w:rsidRDefault="007A138E" w:rsidP="003F5825">
      <w:pPr>
        <w:adjustRightInd w:val="0"/>
        <w:snapToGrid w:val="0"/>
        <w:spacing w:line="360" w:lineRule="auto"/>
        <w:jc w:val="center"/>
        <w:rPr>
          <w:sz w:val="28"/>
          <w:szCs w:val="28"/>
        </w:rPr>
      </w:pPr>
    </w:p>
    <w:p w14:paraId="4BFE5170" w14:textId="47C2569C" w:rsidR="00F029C4" w:rsidRPr="00D15126" w:rsidRDefault="00B51B6E">
      <w:pPr>
        <w:adjustRightInd w:val="0"/>
        <w:snapToGrid w:val="0"/>
        <w:spacing w:line="360" w:lineRule="auto"/>
        <w:ind w:firstLineChars="200" w:firstLine="560"/>
        <w:rPr>
          <w:sz w:val="28"/>
          <w:szCs w:val="28"/>
        </w:rPr>
      </w:pPr>
      <w:r>
        <w:rPr>
          <w:rFonts w:hint="eastAsia"/>
          <w:sz w:val="28"/>
          <w:szCs w:val="28"/>
        </w:rPr>
        <w:t>4</w:t>
      </w:r>
      <w:r>
        <w:rPr>
          <w:rFonts w:hint="eastAsia"/>
          <w:sz w:val="28"/>
          <w:szCs w:val="28"/>
        </w:rPr>
        <w:t>、</w:t>
      </w:r>
      <w:r w:rsidR="00987E5E" w:rsidRPr="00D15126">
        <w:rPr>
          <w:sz w:val="28"/>
          <w:szCs w:val="28"/>
        </w:rPr>
        <w:t>第</w:t>
      </w:r>
      <w:r w:rsidR="00987E5E" w:rsidRPr="00D15126">
        <w:rPr>
          <w:sz w:val="28"/>
          <w:szCs w:val="28"/>
        </w:rPr>
        <w:t>4</w:t>
      </w:r>
      <w:r w:rsidR="00987E5E" w:rsidRPr="00D15126">
        <w:rPr>
          <w:sz w:val="28"/>
          <w:szCs w:val="28"/>
        </w:rPr>
        <w:t>章认定原则</w:t>
      </w:r>
    </w:p>
    <w:p w14:paraId="7687148B"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本章确立了生态恢复岸线认定应遵循的基本原则，包括：</w:t>
      </w:r>
    </w:p>
    <w:p w14:paraId="372C170D"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依法依规、程序衔接。生态恢复岸线认定应符合国家和自治区海岸线调查统计、生态恢复岸线认定和自然岸线保有率目标管理的相关规定，并与设区市申报、自治区组织审查、成果报送和归档等管理程序衔接。</w:t>
      </w:r>
    </w:p>
    <w:p w14:paraId="317D1F9F"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科学规范、实事求是。认定工作应综合利用遥感影像、现场调查、测绘数据、生态调查、工程资料和历史资料，客观反映恢复后岸线的形态特征、潮间带发育状况和生态功能。</w:t>
      </w:r>
    </w:p>
    <w:p w14:paraId="2832DEB2"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分类认定、总分衔接。共同程序、通用技术要求和成果要求按本部分执行；专项指标、专项调查方法和判定阈值按相应分则执行。</w:t>
      </w:r>
    </w:p>
    <w:p w14:paraId="42961487"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依据充分、过程可追溯。认定结论应有基础资料、空间数据、现场核查、生态功能调查、工程实施与恢复过程、质量控制等材料支撑，关键数据、图件、照片、样品、检测或鉴定结果应能够追溯至认定单元。</w:t>
      </w:r>
    </w:p>
    <w:p w14:paraId="129E4BEC"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技术适用、精度匹配。测绘、遥感、航测、生态调查、检测</w:t>
      </w:r>
      <w:r w:rsidRPr="00D15126">
        <w:rPr>
          <w:sz w:val="28"/>
          <w:szCs w:val="28"/>
        </w:rPr>
        <w:lastRenderedPageBreak/>
        <w:t>鉴定和内</w:t>
      </w:r>
      <w:proofErr w:type="gramStart"/>
      <w:r w:rsidRPr="00D15126">
        <w:rPr>
          <w:sz w:val="28"/>
          <w:szCs w:val="28"/>
        </w:rPr>
        <w:t>业处理</w:t>
      </w:r>
      <w:proofErr w:type="gramEnd"/>
      <w:r w:rsidRPr="00D15126">
        <w:rPr>
          <w:sz w:val="28"/>
          <w:szCs w:val="28"/>
        </w:rPr>
        <w:t>方法应与认定对象、岸段复杂程度、成果精度要求和后续管理用途相匹配。</w:t>
      </w:r>
    </w:p>
    <w:p w14:paraId="5DD35E25"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能力匹配、质量可控。从事测绘成果生产、无人机航测、生态调查、样品检测、物种鉴定和报告编制的单位或人员应具备相应技术能力；涉及检验检测并作为认定依据的关键数据，宜采用具备</w:t>
      </w:r>
      <w:r w:rsidRPr="00D15126">
        <w:rPr>
          <w:sz w:val="28"/>
          <w:szCs w:val="28"/>
        </w:rPr>
        <w:t>CMA</w:t>
      </w:r>
      <w:r w:rsidRPr="00D15126">
        <w:rPr>
          <w:sz w:val="28"/>
          <w:szCs w:val="28"/>
        </w:rPr>
        <w:t>资质认定或</w:t>
      </w:r>
      <w:r w:rsidRPr="00D15126">
        <w:rPr>
          <w:sz w:val="28"/>
          <w:szCs w:val="28"/>
        </w:rPr>
        <w:t>CNAS</w:t>
      </w:r>
      <w:r w:rsidRPr="00D15126">
        <w:rPr>
          <w:sz w:val="28"/>
          <w:szCs w:val="28"/>
        </w:rPr>
        <w:t>认可等相应能力的机构出具的报告。</w:t>
      </w:r>
    </w:p>
    <w:p w14:paraId="10CFA13D"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上述原则的制定参考了我国团体标准编制说明的规范要求，并充分考虑了我国全国海岸线修测技术的国家规程和各地实践经验。</w:t>
      </w:r>
    </w:p>
    <w:p w14:paraId="086954F0" w14:textId="058188D9" w:rsidR="00F029C4" w:rsidRPr="00D15126" w:rsidRDefault="00B51B6E">
      <w:pPr>
        <w:adjustRightInd w:val="0"/>
        <w:snapToGrid w:val="0"/>
        <w:spacing w:line="360" w:lineRule="auto"/>
        <w:ind w:firstLineChars="200" w:firstLine="560"/>
        <w:rPr>
          <w:sz w:val="28"/>
          <w:szCs w:val="28"/>
        </w:rPr>
      </w:pPr>
      <w:r>
        <w:rPr>
          <w:rFonts w:hint="eastAsia"/>
          <w:sz w:val="28"/>
          <w:szCs w:val="28"/>
        </w:rPr>
        <w:t>5</w:t>
      </w:r>
      <w:r>
        <w:rPr>
          <w:rFonts w:hint="eastAsia"/>
          <w:sz w:val="28"/>
          <w:szCs w:val="28"/>
        </w:rPr>
        <w:t>、</w:t>
      </w:r>
      <w:r w:rsidR="00987E5E" w:rsidRPr="00D15126">
        <w:rPr>
          <w:sz w:val="28"/>
          <w:szCs w:val="28"/>
        </w:rPr>
        <w:t>第</w:t>
      </w:r>
      <w:r w:rsidR="00987E5E" w:rsidRPr="00D15126">
        <w:rPr>
          <w:sz w:val="28"/>
          <w:szCs w:val="28"/>
        </w:rPr>
        <w:t>5</w:t>
      </w:r>
      <w:r w:rsidR="00987E5E" w:rsidRPr="00D15126">
        <w:rPr>
          <w:sz w:val="28"/>
          <w:szCs w:val="28"/>
        </w:rPr>
        <w:t>章认定对象与分类</w:t>
      </w:r>
    </w:p>
    <w:p w14:paraId="4BEC425E"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本章规定了生态恢复岸线的认定对象和岸线分类。认定对象主要</w:t>
      </w:r>
      <w:r w:rsidRPr="00D15126">
        <w:rPr>
          <w:rFonts w:hint="eastAsia"/>
          <w:sz w:val="28"/>
          <w:szCs w:val="28"/>
        </w:rPr>
        <w:t>为</w:t>
      </w:r>
      <w:r w:rsidRPr="00D15126">
        <w:rPr>
          <w:sz w:val="28"/>
          <w:szCs w:val="28"/>
        </w:rPr>
        <w:t>现行海岸线调查、修测或者管理成果中的岸段，经整治修复或者自然恢复后，具备相应自然海岸形态特征和生态功能，并需按国家和自治区</w:t>
      </w:r>
      <w:proofErr w:type="gramStart"/>
      <w:r w:rsidRPr="00D15126">
        <w:rPr>
          <w:sz w:val="28"/>
          <w:szCs w:val="28"/>
        </w:rPr>
        <w:t>现行要求</w:t>
      </w:r>
      <w:proofErr w:type="gramEnd"/>
      <w:r w:rsidRPr="00D15126">
        <w:rPr>
          <w:sz w:val="28"/>
          <w:szCs w:val="28"/>
        </w:rPr>
        <w:t>纳入成果管理的岸线。</w:t>
      </w:r>
    </w:p>
    <w:p w14:paraId="41BAFF6B"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生态恢复岸线按恢复后主要岸线形态、潮间带发育状况、生态功能和工程措施特征，分为下列类型：</w:t>
      </w:r>
    </w:p>
    <w:p w14:paraId="3DE57B98"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生态恢复的泥质岸线；</w:t>
      </w:r>
    </w:p>
    <w:p w14:paraId="27C35A40"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生态恢复的生物岸线；</w:t>
      </w:r>
    </w:p>
    <w:p w14:paraId="0C6A0F89"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生态恢复的砂质岸线；</w:t>
      </w:r>
    </w:p>
    <w:p w14:paraId="5BE2BCC8" w14:textId="77777777" w:rsidR="00F029C4" w:rsidRDefault="00987E5E">
      <w:pPr>
        <w:adjustRightInd w:val="0"/>
        <w:snapToGrid w:val="0"/>
        <w:spacing w:line="360" w:lineRule="auto"/>
        <w:ind w:firstLineChars="200" w:firstLine="560"/>
        <w:rPr>
          <w:sz w:val="28"/>
          <w:szCs w:val="28"/>
        </w:rPr>
      </w:pPr>
      <w:r w:rsidRPr="00D15126">
        <w:rPr>
          <w:sz w:val="28"/>
          <w:szCs w:val="28"/>
        </w:rPr>
        <w:t>——</w:t>
      </w:r>
      <w:r w:rsidRPr="00D15126">
        <w:rPr>
          <w:sz w:val="28"/>
          <w:szCs w:val="28"/>
        </w:rPr>
        <w:t>生态化海堤。</w:t>
      </w:r>
    </w:p>
    <w:p w14:paraId="4E862E24" w14:textId="44FDDD07" w:rsidR="007A138E" w:rsidRDefault="00F40DE2" w:rsidP="003F5825">
      <w:pPr>
        <w:adjustRightInd w:val="0"/>
        <w:snapToGrid w:val="0"/>
        <w:spacing w:line="360" w:lineRule="auto"/>
        <w:jc w:val="center"/>
        <w:rPr>
          <w:sz w:val="28"/>
          <w:szCs w:val="28"/>
        </w:rPr>
      </w:pPr>
      <w:r>
        <w:rPr>
          <w:noProof/>
        </w:rPr>
        <w:lastRenderedPageBreak/>
        <w:drawing>
          <wp:inline distT="0" distB="0" distL="0" distR="0" wp14:anchorId="5A153932" wp14:editId="7D845B46">
            <wp:extent cx="4980912" cy="6468110"/>
            <wp:effectExtent l="19050" t="19050" r="10795" b="8890"/>
            <wp:docPr id="8808398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39858" name=""/>
                    <pic:cNvPicPr/>
                  </pic:nvPicPr>
                  <pic:blipFill>
                    <a:blip r:embed="rId23"/>
                    <a:stretch>
                      <a:fillRect/>
                    </a:stretch>
                  </pic:blipFill>
                  <pic:spPr>
                    <a:xfrm>
                      <a:off x="0" y="0"/>
                      <a:ext cx="4983549" cy="6471535"/>
                    </a:xfrm>
                    <a:prstGeom prst="rect">
                      <a:avLst/>
                    </a:prstGeom>
                    <a:ln>
                      <a:solidFill>
                        <a:schemeClr val="tx1"/>
                      </a:solidFill>
                    </a:ln>
                  </pic:spPr>
                </pic:pic>
              </a:graphicData>
            </a:graphic>
          </wp:inline>
        </w:drawing>
      </w:r>
    </w:p>
    <w:p w14:paraId="4031BB70" w14:textId="368D01AF" w:rsidR="00F40DE2" w:rsidRDefault="00F40DE2" w:rsidP="00F40DE2">
      <w:pPr>
        <w:adjustRightInd w:val="0"/>
        <w:snapToGrid w:val="0"/>
        <w:spacing w:line="360" w:lineRule="auto"/>
        <w:jc w:val="center"/>
      </w:pPr>
      <w:bookmarkStart w:id="1" w:name="OLE_LINK3"/>
      <w:r>
        <w:rPr>
          <w:rFonts w:hint="eastAsia"/>
        </w:rPr>
        <w:t>来源：</w:t>
      </w:r>
      <w:bookmarkEnd w:id="1"/>
      <w:r>
        <w:rPr>
          <w:rFonts w:hint="eastAsia"/>
        </w:rPr>
        <w:t>《广西壮族自治区生态恢复岸线认定技术指南（试行）》</w:t>
      </w:r>
    </w:p>
    <w:p w14:paraId="76078841" w14:textId="77777777" w:rsidR="00F40DE2" w:rsidRPr="00F40DE2" w:rsidRDefault="00F40DE2" w:rsidP="003F5825">
      <w:pPr>
        <w:adjustRightInd w:val="0"/>
        <w:snapToGrid w:val="0"/>
        <w:spacing w:line="360" w:lineRule="auto"/>
        <w:rPr>
          <w:sz w:val="28"/>
          <w:szCs w:val="28"/>
        </w:rPr>
      </w:pPr>
    </w:p>
    <w:p w14:paraId="24711F79" w14:textId="77777777" w:rsidR="00F029C4" w:rsidRPr="00D15126" w:rsidRDefault="00987E5E">
      <w:pPr>
        <w:adjustRightInd w:val="0"/>
        <w:snapToGrid w:val="0"/>
        <w:spacing w:line="360" w:lineRule="auto"/>
        <w:ind w:firstLineChars="200" w:firstLine="560"/>
        <w:rPr>
          <w:sz w:val="28"/>
          <w:szCs w:val="28"/>
        </w:rPr>
      </w:pPr>
      <w:r w:rsidRPr="00D15126">
        <w:rPr>
          <w:sz w:val="28"/>
          <w:szCs w:val="28"/>
        </w:rPr>
        <w:t>认定单元划分应以岸线类型、恢复措施、空间连续性、管理边界和现场可识别边界为主要依据。连续分布且类型、形态特征、恢复措施和管理属性相对一致的岸段，可划分为同一认定单元；类型、恢复措施、工程边界、潮间带发育状况或生态功能发生明显变化的，应分段认定。</w:t>
      </w:r>
    </w:p>
    <w:p w14:paraId="22D11E21" w14:textId="24B0A33C" w:rsidR="00F029C4" w:rsidRDefault="00987E5E">
      <w:pPr>
        <w:adjustRightInd w:val="0"/>
        <w:snapToGrid w:val="0"/>
        <w:spacing w:line="360" w:lineRule="auto"/>
        <w:ind w:firstLineChars="200" w:firstLine="560"/>
        <w:rPr>
          <w:sz w:val="28"/>
          <w:szCs w:val="28"/>
        </w:rPr>
      </w:pPr>
      <w:r w:rsidRPr="00D15126">
        <w:rPr>
          <w:sz w:val="28"/>
          <w:szCs w:val="28"/>
        </w:rPr>
        <w:lastRenderedPageBreak/>
        <w:t>各类型生态恢复岸线的专项判定指标、调查方法和符合性判定要求，按本系列文件相应部分执行。</w:t>
      </w:r>
    </w:p>
    <w:p w14:paraId="2772F204" w14:textId="64D29D06" w:rsidR="00460CC5" w:rsidRPr="00460CC5" w:rsidRDefault="00460CC5">
      <w:pPr>
        <w:adjustRightInd w:val="0"/>
        <w:snapToGrid w:val="0"/>
        <w:spacing w:line="360" w:lineRule="auto"/>
        <w:ind w:firstLineChars="200" w:firstLine="560"/>
        <w:rPr>
          <w:rFonts w:hint="eastAsia"/>
          <w:sz w:val="28"/>
          <w:szCs w:val="28"/>
        </w:rPr>
      </w:pPr>
      <w:r>
        <w:rPr>
          <w:rFonts w:hint="eastAsia"/>
          <w:sz w:val="28"/>
          <w:szCs w:val="28"/>
        </w:rPr>
        <w:t>编制组在</w:t>
      </w:r>
      <w:r w:rsidRPr="00D15126">
        <w:rPr>
          <w:sz w:val="28"/>
          <w:szCs w:val="28"/>
        </w:rPr>
        <w:t>钦州市永福湾、鹿耳环江、</w:t>
      </w:r>
      <w:proofErr w:type="gramStart"/>
      <w:r w:rsidRPr="00D15126">
        <w:rPr>
          <w:sz w:val="28"/>
          <w:szCs w:val="28"/>
        </w:rPr>
        <w:t>金鼓江海域</w:t>
      </w:r>
      <w:proofErr w:type="gramEnd"/>
      <w:r w:rsidRPr="00D15126">
        <w:rPr>
          <w:sz w:val="28"/>
          <w:szCs w:val="28"/>
        </w:rPr>
        <w:t>以及防城港市、北海市</w:t>
      </w:r>
      <w:r>
        <w:rPr>
          <w:sz w:val="28"/>
          <w:szCs w:val="28"/>
        </w:rPr>
        <w:t>生态恢复岸线认定的相关研究和现场勘查工作</w:t>
      </w:r>
      <w:r>
        <w:rPr>
          <w:rFonts w:hint="eastAsia"/>
          <w:sz w:val="28"/>
          <w:szCs w:val="28"/>
        </w:rPr>
        <w:t>中，</w:t>
      </w:r>
      <w:r>
        <w:rPr>
          <w:sz w:val="28"/>
          <w:szCs w:val="28"/>
        </w:rPr>
        <w:t>重点从</w:t>
      </w:r>
      <w:r>
        <w:rPr>
          <w:rFonts w:hint="eastAsia"/>
          <w:sz w:val="28"/>
          <w:szCs w:val="28"/>
        </w:rPr>
        <w:t>不同类型的岸线</w:t>
      </w:r>
      <w:r>
        <w:rPr>
          <w:sz w:val="28"/>
          <w:szCs w:val="28"/>
        </w:rPr>
        <w:t>采集数据，</w:t>
      </w:r>
      <w:r>
        <w:rPr>
          <w:rFonts w:hint="eastAsia"/>
          <w:sz w:val="28"/>
          <w:szCs w:val="28"/>
        </w:rPr>
        <w:t>完成</w:t>
      </w:r>
      <w:r>
        <w:rPr>
          <w:rFonts w:hint="eastAsia"/>
          <w:sz w:val="28"/>
          <w:szCs w:val="28"/>
        </w:rPr>
        <w:t>了</w:t>
      </w:r>
      <w:r w:rsidRPr="00D15126">
        <w:rPr>
          <w:sz w:val="28"/>
          <w:szCs w:val="28"/>
        </w:rPr>
        <w:t>各类型</w:t>
      </w:r>
      <w:r>
        <w:rPr>
          <w:sz w:val="28"/>
          <w:szCs w:val="28"/>
        </w:rPr>
        <w:t>生态恢复岸线认定。</w:t>
      </w:r>
    </w:p>
    <w:p w14:paraId="4B7DA22B" w14:textId="01F11449" w:rsidR="00F029C4" w:rsidRPr="00D15126" w:rsidRDefault="00B51B6E">
      <w:pPr>
        <w:adjustRightInd w:val="0"/>
        <w:snapToGrid w:val="0"/>
        <w:spacing w:line="360" w:lineRule="auto"/>
        <w:ind w:firstLineChars="200" w:firstLine="560"/>
        <w:rPr>
          <w:sz w:val="28"/>
          <w:szCs w:val="28"/>
        </w:rPr>
      </w:pPr>
      <w:r>
        <w:rPr>
          <w:rFonts w:hint="eastAsia"/>
          <w:sz w:val="28"/>
          <w:szCs w:val="28"/>
        </w:rPr>
        <w:t>6</w:t>
      </w:r>
      <w:r>
        <w:rPr>
          <w:rFonts w:hint="eastAsia"/>
          <w:sz w:val="28"/>
          <w:szCs w:val="28"/>
        </w:rPr>
        <w:t>、</w:t>
      </w:r>
      <w:r w:rsidR="00987E5E" w:rsidRPr="00D15126">
        <w:rPr>
          <w:sz w:val="28"/>
          <w:szCs w:val="28"/>
        </w:rPr>
        <w:t>第</w:t>
      </w:r>
      <w:r w:rsidR="00987E5E" w:rsidRPr="00D15126">
        <w:rPr>
          <w:sz w:val="28"/>
          <w:szCs w:val="28"/>
        </w:rPr>
        <w:t>6</w:t>
      </w:r>
      <w:r w:rsidR="00987E5E" w:rsidRPr="00D15126">
        <w:rPr>
          <w:sz w:val="28"/>
          <w:szCs w:val="28"/>
        </w:rPr>
        <w:t>章认定工作程序</w:t>
      </w:r>
    </w:p>
    <w:p w14:paraId="2DC31EB8"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第</w:t>
      </w:r>
      <w:r w:rsidRPr="00D15126">
        <w:rPr>
          <w:rFonts w:hint="eastAsia"/>
          <w:sz w:val="28"/>
          <w:szCs w:val="28"/>
        </w:rPr>
        <w:t>6</w:t>
      </w:r>
      <w:r w:rsidRPr="00D15126">
        <w:rPr>
          <w:rFonts w:hint="eastAsia"/>
          <w:sz w:val="28"/>
          <w:szCs w:val="28"/>
        </w:rPr>
        <w:t>章认定工作程序，规定生态恢复岸线认定工作程序，包括资料收集、工作底图制作、单元划分、方案编制、现场调查、内业处理、符合性判定、报告编制、质量检查、成果复核、技术审查及提交归档等十二个环节，设区市海洋主管部门负责申报、核查配合及成果复核；自治区组织技术审查。纳入自然岸线保有率目标管理的成果按现行规定执行。各环节要求形成清单、制作底图、划分单元、编制方案、开展调查、整理内业、判定符合性、编制报告及归档。</w:t>
      </w:r>
    </w:p>
    <w:p w14:paraId="317E3D2E" w14:textId="77777777" w:rsidR="00F029C4" w:rsidRPr="00D15126" w:rsidRDefault="00987E5E">
      <w:pPr>
        <w:adjustRightInd w:val="0"/>
        <w:snapToGrid w:val="0"/>
        <w:spacing w:line="360" w:lineRule="auto"/>
        <w:jc w:val="center"/>
        <w:rPr>
          <w:sz w:val="28"/>
          <w:szCs w:val="28"/>
        </w:rPr>
      </w:pPr>
      <w:r w:rsidRPr="00D15126">
        <w:rPr>
          <w:rFonts w:hint="eastAsia"/>
          <w:noProof/>
          <w:sz w:val="28"/>
          <w:szCs w:val="28"/>
        </w:rPr>
        <w:lastRenderedPageBreak/>
        <w:drawing>
          <wp:inline distT="0" distB="0" distL="114300" distR="114300" wp14:anchorId="3CC651EF" wp14:editId="1F4224EE">
            <wp:extent cx="4720590" cy="6000115"/>
            <wp:effectExtent l="0" t="0" r="3810" b="635"/>
            <wp:docPr id="1" name="图片 1" descr="工作流程图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工作流程图0504"/>
                    <pic:cNvPicPr>
                      <a:picLocks noChangeAspect="1"/>
                    </pic:cNvPicPr>
                  </pic:nvPicPr>
                  <pic:blipFill>
                    <a:blip r:embed="rId24"/>
                    <a:srcRect t="4665"/>
                    <a:stretch>
                      <a:fillRect/>
                    </a:stretch>
                  </pic:blipFill>
                  <pic:spPr>
                    <a:xfrm>
                      <a:off x="0" y="0"/>
                      <a:ext cx="4720590" cy="6000115"/>
                    </a:xfrm>
                    <a:prstGeom prst="rect">
                      <a:avLst/>
                    </a:prstGeom>
                    <a:noFill/>
                    <a:ln>
                      <a:noFill/>
                    </a:ln>
                  </pic:spPr>
                </pic:pic>
              </a:graphicData>
            </a:graphic>
          </wp:inline>
        </w:drawing>
      </w:r>
    </w:p>
    <w:p w14:paraId="52FDDA5D" w14:textId="77777777" w:rsidR="00F029C4" w:rsidRDefault="00987E5E">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11</w:t>
      </w:r>
      <w:r w:rsidRPr="00D15126">
        <w:rPr>
          <w:rFonts w:hint="eastAsia"/>
          <w:sz w:val="28"/>
          <w:szCs w:val="28"/>
        </w:rPr>
        <w:t xml:space="preserve">　生态恢复岸线认定工作程序图</w:t>
      </w:r>
    </w:p>
    <w:p w14:paraId="5121B3D3" w14:textId="63269F9C" w:rsidR="00F40DE2" w:rsidRDefault="003500F3">
      <w:pPr>
        <w:adjustRightInd w:val="0"/>
        <w:snapToGrid w:val="0"/>
        <w:spacing w:line="360" w:lineRule="auto"/>
        <w:jc w:val="center"/>
        <w:rPr>
          <w:sz w:val="28"/>
          <w:szCs w:val="28"/>
        </w:rPr>
      </w:pPr>
      <w:r>
        <w:rPr>
          <w:noProof/>
        </w:rPr>
        <w:lastRenderedPageBreak/>
        <w:drawing>
          <wp:inline distT="0" distB="0" distL="0" distR="0" wp14:anchorId="5BC61B55" wp14:editId="0D82627B">
            <wp:extent cx="4610891" cy="6646545"/>
            <wp:effectExtent l="19050" t="19050" r="18415" b="20955"/>
            <wp:docPr id="557757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757308" name=""/>
                    <pic:cNvPicPr/>
                  </pic:nvPicPr>
                  <pic:blipFill>
                    <a:blip r:embed="rId25"/>
                    <a:stretch>
                      <a:fillRect/>
                    </a:stretch>
                  </pic:blipFill>
                  <pic:spPr>
                    <a:xfrm>
                      <a:off x="0" y="0"/>
                      <a:ext cx="4615605" cy="6653340"/>
                    </a:xfrm>
                    <a:prstGeom prst="rect">
                      <a:avLst/>
                    </a:prstGeom>
                    <a:ln>
                      <a:solidFill>
                        <a:schemeClr val="tx1"/>
                      </a:solidFill>
                    </a:ln>
                  </pic:spPr>
                </pic:pic>
              </a:graphicData>
            </a:graphic>
          </wp:inline>
        </w:drawing>
      </w:r>
    </w:p>
    <w:p w14:paraId="207E1BBA" w14:textId="74D2A795" w:rsidR="003500F3" w:rsidRDefault="003500F3" w:rsidP="003500F3">
      <w:pPr>
        <w:adjustRightInd w:val="0"/>
        <w:snapToGrid w:val="0"/>
        <w:spacing w:line="360" w:lineRule="auto"/>
        <w:jc w:val="center"/>
      </w:pPr>
      <w:bookmarkStart w:id="2" w:name="OLE_LINK4"/>
      <w:r>
        <w:rPr>
          <w:rFonts w:hint="eastAsia"/>
        </w:rPr>
        <w:t>来源：《广西壮族自治区生态恢复岸线认定技术指南（试行）》</w:t>
      </w:r>
    </w:p>
    <w:bookmarkEnd w:id="2"/>
    <w:p w14:paraId="5F7810CC" w14:textId="77777777" w:rsidR="003500F3" w:rsidRDefault="003500F3">
      <w:pPr>
        <w:adjustRightInd w:val="0"/>
        <w:snapToGrid w:val="0"/>
        <w:spacing w:line="360" w:lineRule="auto"/>
        <w:jc w:val="center"/>
        <w:rPr>
          <w:sz w:val="28"/>
          <w:szCs w:val="28"/>
        </w:rPr>
      </w:pPr>
    </w:p>
    <w:p w14:paraId="6FBC99DC" w14:textId="4A5FB3AF" w:rsidR="00F40DE2" w:rsidRDefault="00F40DE2" w:rsidP="003F5825">
      <w:pPr>
        <w:adjustRightInd w:val="0"/>
        <w:snapToGrid w:val="0"/>
        <w:spacing w:line="360" w:lineRule="auto"/>
        <w:ind w:firstLineChars="200" w:firstLine="560"/>
        <w:rPr>
          <w:sz w:val="28"/>
          <w:szCs w:val="28"/>
        </w:rPr>
      </w:pPr>
      <w:r>
        <w:rPr>
          <w:rFonts w:hint="eastAsia"/>
          <w:sz w:val="28"/>
          <w:szCs w:val="28"/>
        </w:rPr>
        <w:t>在行政管理方面，充分吸纳区级管理规定，将认定申请、现场踏勘、专家评审、上报审核等步骤纳入工作程序中。</w:t>
      </w:r>
    </w:p>
    <w:p w14:paraId="0E4F11E3" w14:textId="1DE90447" w:rsidR="00F40DE2" w:rsidRDefault="00F40DE2">
      <w:pPr>
        <w:adjustRightInd w:val="0"/>
        <w:snapToGrid w:val="0"/>
        <w:spacing w:line="360" w:lineRule="auto"/>
        <w:jc w:val="center"/>
        <w:rPr>
          <w:sz w:val="28"/>
          <w:szCs w:val="28"/>
        </w:rPr>
      </w:pPr>
      <w:r>
        <w:rPr>
          <w:noProof/>
        </w:rPr>
        <w:lastRenderedPageBreak/>
        <w:drawing>
          <wp:inline distT="0" distB="0" distL="0" distR="0" wp14:anchorId="0F55E5CC" wp14:editId="0C869C5D">
            <wp:extent cx="4624754" cy="4804598"/>
            <wp:effectExtent l="19050" t="19050" r="23495" b="15240"/>
            <wp:docPr id="14929444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944498" name=""/>
                    <pic:cNvPicPr/>
                  </pic:nvPicPr>
                  <pic:blipFill>
                    <a:blip r:embed="rId26"/>
                    <a:stretch>
                      <a:fillRect/>
                    </a:stretch>
                  </pic:blipFill>
                  <pic:spPr>
                    <a:xfrm>
                      <a:off x="0" y="0"/>
                      <a:ext cx="4640087" cy="4820528"/>
                    </a:xfrm>
                    <a:prstGeom prst="rect">
                      <a:avLst/>
                    </a:prstGeom>
                    <a:ln>
                      <a:solidFill>
                        <a:schemeClr val="tx1"/>
                      </a:solidFill>
                    </a:ln>
                  </pic:spPr>
                </pic:pic>
              </a:graphicData>
            </a:graphic>
          </wp:inline>
        </w:drawing>
      </w:r>
    </w:p>
    <w:p w14:paraId="2A66B539" w14:textId="78F5BCE7" w:rsidR="00F40DE2" w:rsidRPr="00D15126" w:rsidRDefault="00F40DE2">
      <w:pPr>
        <w:adjustRightInd w:val="0"/>
        <w:snapToGrid w:val="0"/>
        <w:spacing w:line="360" w:lineRule="auto"/>
        <w:jc w:val="center"/>
        <w:rPr>
          <w:sz w:val="28"/>
          <w:szCs w:val="28"/>
        </w:rPr>
      </w:pPr>
      <w:r>
        <w:rPr>
          <w:rFonts w:hint="eastAsia"/>
        </w:rPr>
        <w:t>来源：《广西壮族自治区海洋局关于推进生态恢复岸线认定验收工作的通知》</w:t>
      </w:r>
    </w:p>
    <w:p w14:paraId="6FAEF4A7" w14:textId="065CF5AA" w:rsidR="00F029C4" w:rsidRPr="00D15126" w:rsidRDefault="00B51B6E">
      <w:pPr>
        <w:adjustRightInd w:val="0"/>
        <w:snapToGrid w:val="0"/>
        <w:spacing w:line="360" w:lineRule="auto"/>
        <w:ind w:firstLineChars="200" w:firstLine="560"/>
        <w:rPr>
          <w:sz w:val="28"/>
          <w:szCs w:val="28"/>
        </w:rPr>
      </w:pPr>
      <w:r>
        <w:rPr>
          <w:rFonts w:hint="eastAsia"/>
          <w:sz w:val="28"/>
          <w:szCs w:val="28"/>
        </w:rPr>
        <w:t>7</w:t>
      </w:r>
      <w:r>
        <w:rPr>
          <w:rFonts w:hint="eastAsia"/>
          <w:sz w:val="28"/>
          <w:szCs w:val="28"/>
        </w:rPr>
        <w:t>、</w:t>
      </w:r>
      <w:r w:rsidR="00987E5E" w:rsidRPr="00D15126">
        <w:rPr>
          <w:sz w:val="28"/>
          <w:szCs w:val="28"/>
        </w:rPr>
        <w:t>第</w:t>
      </w:r>
      <w:r w:rsidR="00987E5E" w:rsidRPr="00D15126">
        <w:rPr>
          <w:sz w:val="28"/>
          <w:szCs w:val="28"/>
        </w:rPr>
        <w:t>7</w:t>
      </w:r>
      <w:r w:rsidR="00987E5E" w:rsidRPr="00D15126">
        <w:rPr>
          <w:sz w:val="28"/>
          <w:szCs w:val="28"/>
        </w:rPr>
        <w:t>章通用技术要求</w:t>
      </w:r>
    </w:p>
    <w:p w14:paraId="14FD1853" w14:textId="77777777" w:rsidR="00647D49" w:rsidRDefault="00987E5E">
      <w:pPr>
        <w:adjustRightInd w:val="0"/>
        <w:snapToGrid w:val="0"/>
        <w:spacing w:line="360" w:lineRule="auto"/>
        <w:ind w:firstLineChars="200" w:firstLine="560"/>
        <w:rPr>
          <w:sz w:val="28"/>
          <w:szCs w:val="28"/>
        </w:rPr>
      </w:pPr>
      <w:r w:rsidRPr="00D15126">
        <w:rPr>
          <w:sz w:val="28"/>
          <w:szCs w:val="28"/>
        </w:rPr>
        <w:t>第</w:t>
      </w:r>
      <w:r w:rsidRPr="00D15126">
        <w:rPr>
          <w:sz w:val="28"/>
          <w:szCs w:val="28"/>
        </w:rPr>
        <w:t>7</w:t>
      </w:r>
      <w:r w:rsidRPr="00D15126">
        <w:rPr>
          <w:sz w:val="28"/>
          <w:szCs w:val="28"/>
        </w:rPr>
        <w:t>章通用技术要求为本标准的核心技术部分，规定生态恢复岸线认定通用技术要求。基准系统方面采用</w:t>
      </w:r>
      <w:r w:rsidRPr="00D15126">
        <w:rPr>
          <w:sz w:val="28"/>
          <w:szCs w:val="28"/>
        </w:rPr>
        <w:t>2000</w:t>
      </w:r>
      <w:r w:rsidRPr="00D15126">
        <w:rPr>
          <w:sz w:val="28"/>
          <w:szCs w:val="28"/>
        </w:rPr>
        <w:t>国家大地坐标系、</w:t>
      </w:r>
      <w:r w:rsidRPr="00D15126">
        <w:rPr>
          <w:sz w:val="28"/>
          <w:szCs w:val="28"/>
        </w:rPr>
        <w:t>1985</w:t>
      </w:r>
      <w:r w:rsidRPr="00D15126">
        <w:rPr>
          <w:sz w:val="28"/>
          <w:szCs w:val="28"/>
        </w:rPr>
        <w:t>国家高程基准和当地理论最低潮面，地图投影采用高斯</w:t>
      </w:r>
      <w:r w:rsidRPr="00D15126">
        <w:rPr>
          <w:sz w:val="28"/>
          <w:szCs w:val="28"/>
        </w:rPr>
        <w:t>-</w:t>
      </w:r>
      <w:r w:rsidRPr="00D15126">
        <w:rPr>
          <w:sz w:val="28"/>
          <w:szCs w:val="28"/>
        </w:rPr>
        <w:t>克吕格投影，成图比例尺、影像分辨率及测量精度满足认定需求。</w:t>
      </w:r>
    </w:p>
    <w:p w14:paraId="1F50F3CA" w14:textId="456FCCDB" w:rsidR="00647D49" w:rsidRDefault="00647D49" w:rsidP="00647D49">
      <w:pPr>
        <w:adjustRightInd w:val="0"/>
        <w:snapToGrid w:val="0"/>
        <w:spacing w:line="360" w:lineRule="auto"/>
        <w:jc w:val="center"/>
        <w:rPr>
          <w:sz w:val="28"/>
          <w:szCs w:val="28"/>
        </w:rPr>
      </w:pPr>
      <w:r>
        <w:rPr>
          <w:noProof/>
        </w:rPr>
        <w:lastRenderedPageBreak/>
        <w:drawing>
          <wp:inline distT="0" distB="0" distL="0" distR="0" wp14:anchorId="6D12CC6A" wp14:editId="4A66E318">
            <wp:extent cx="5019938" cy="2760784"/>
            <wp:effectExtent l="19050" t="19050" r="9525" b="20955"/>
            <wp:docPr id="1271401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01987" name=""/>
                    <pic:cNvPicPr/>
                  </pic:nvPicPr>
                  <pic:blipFill>
                    <a:blip r:embed="rId27"/>
                    <a:stretch>
                      <a:fillRect/>
                    </a:stretch>
                  </pic:blipFill>
                  <pic:spPr>
                    <a:xfrm>
                      <a:off x="0" y="0"/>
                      <a:ext cx="5048206" cy="2776330"/>
                    </a:xfrm>
                    <a:prstGeom prst="rect">
                      <a:avLst/>
                    </a:prstGeom>
                    <a:ln>
                      <a:solidFill>
                        <a:schemeClr val="tx1"/>
                      </a:solidFill>
                    </a:ln>
                  </pic:spPr>
                </pic:pic>
              </a:graphicData>
            </a:graphic>
          </wp:inline>
        </w:drawing>
      </w:r>
    </w:p>
    <w:p w14:paraId="04C52950" w14:textId="77777777" w:rsidR="00647D49" w:rsidRDefault="00647D49" w:rsidP="00647D49">
      <w:pPr>
        <w:adjustRightInd w:val="0"/>
        <w:snapToGrid w:val="0"/>
        <w:spacing w:line="360" w:lineRule="auto"/>
        <w:jc w:val="center"/>
      </w:pPr>
      <w:r>
        <w:rPr>
          <w:rFonts w:hint="eastAsia"/>
        </w:rPr>
        <w:t>来源：《全国海岸线修测技术规程》</w:t>
      </w:r>
    </w:p>
    <w:p w14:paraId="0AA978E1" w14:textId="77777777" w:rsidR="00647D49" w:rsidRPr="00647D49" w:rsidRDefault="00647D49" w:rsidP="003F5825">
      <w:pPr>
        <w:adjustRightInd w:val="0"/>
        <w:snapToGrid w:val="0"/>
        <w:spacing w:line="360" w:lineRule="auto"/>
        <w:jc w:val="center"/>
        <w:rPr>
          <w:sz w:val="28"/>
          <w:szCs w:val="28"/>
        </w:rPr>
      </w:pPr>
    </w:p>
    <w:p w14:paraId="1155AC18" w14:textId="77777777" w:rsidR="00647D49" w:rsidRDefault="00987E5E">
      <w:pPr>
        <w:adjustRightInd w:val="0"/>
        <w:snapToGrid w:val="0"/>
        <w:spacing w:line="360" w:lineRule="auto"/>
        <w:ind w:firstLineChars="200" w:firstLine="560"/>
        <w:rPr>
          <w:sz w:val="28"/>
          <w:szCs w:val="28"/>
        </w:rPr>
      </w:pPr>
      <w:r w:rsidRPr="00D15126">
        <w:rPr>
          <w:sz w:val="28"/>
          <w:szCs w:val="28"/>
        </w:rPr>
        <w:t>调查内容涵盖政策管理、项目、空间数据、遥感测绘和生态环境五类资料审核，工作底图以现行海岸线调查成果为基础叠加基础地理信息、遥感影像、项目范围和管控数据。技术方法上，遥感信息提取优先执行国家行业标准，无人机航摄覆盖拟认定岸段及向海侧潮间带，</w:t>
      </w:r>
      <w:r w:rsidRPr="00D15126">
        <w:rPr>
          <w:sz w:val="28"/>
          <w:szCs w:val="28"/>
        </w:rPr>
        <w:t>RTK</w:t>
      </w:r>
      <w:r w:rsidRPr="00D15126">
        <w:rPr>
          <w:sz w:val="28"/>
          <w:szCs w:val="28"/>
        </w:rPr>
        <w:t>测量覆盖认定单元起止点和类型变化点。地形地貌调查获取岸滩宽度、高程、坡度及潮间带发育状况等信息，生态功能调查围绕自然海岸形态和生态功能形成情况，重点记录植被群落、生物栖息等要素，各项调查执行</w:t>
      </w:r>
      <w:r w:rsidRPr="00D15126">
        <w:rPr>
          <w:sz w:val="28"/>
          <w:szCs w:val="28"/>
        </w:rPr>
        <w:t>GB/T</w:t>
      </w:r>
      <w:r w:rsidRPr="00D15126">
        <w:rPr>
          <w:sz w:val="28"/>
          <w:szCs w:val="28"/>
        </w:rPr>
        <w:t>、</w:t>
      </w:r>
      <w:r w:rsidRPr="00D15126">
        <w:rPr>
          <w:sz w:val="28"/>
          <w:szCs w:val="28"/>
        </w:rPr>
        <w:t>HY/T</w:t>
      </w:r>
      <w:r w:rsidRPr="00D15126">
        <w:rPr>
          <w:sz w:val="28"/>
          <w:szCs w:val="28"/>
        </w:rPr>
        <w:t>、</w:t>
      </w:r>
      <w:r w:rsidRPr="00D15126">
        <w:rPr>
          <w:sz w:val="28"/>
          <w:szCs w:val="28"/>
        </w:rPr>
        <w:t>HJ</w:t>
      </w:r>
      <w:r w:rsidRPr="00D15126">
        <w:rPr>
          <w:sz w:val="28"/>
          <w:szCs w:val="28"/>
        </w:rPr>
        <w:t>等相应标准。</w:t>
      </w:r>
    </w:p>
    <w:p w14:paraId="25ECA6D3" w14:textId="1AF5706A" w:rsidR="00F029C4" w:rsidRDefault="00987E5E">
      <w:pPr>
        <w:adjustRightInd w:val="0"/>
        <w:snapToGrid w:val="0"/>
        <w:spacing w:line="360" w:lineRule="auto"/>
        <w:ind w:firstLineChars="200" w:firstLine="560"/>
        <w:rPr>
          <w:sz w:val="28"/>
          <w:szCs w:val="28"/>
        </w:rPr>
      </w:pPr>
      <w:r w:rsidRPr="00D15126">
        <w:rPr>
          <w:sz w:val="28"/>
          <w:szCs w:val="28"/>
        </w:rPr>
        <w:t>恢复过程核验核查修复项目立项、设计、施工、验收及管护记录等材料，检测鉴定要求明确样品编号、采样位置、分析方法等，涉及物种鉴定应由具备专业能力的单位完成。内</w:t>
      </w:r>
      <w:proofErr w:type="gramStart"/>
      <w:r w:rsidRPr="00D15126">
        <w:rPr>
          <w:sz w:val="28"/>
          <w:szCs w:val="28"/>
        </w:rPr>
        <w:t>业处理</w:t>
      </w:r>
      <w:proofErr w:type="gramEnd"/>
      <w:r w:rsidRPr="00D15126">
        <w:rPr>
          <w:sz w:val="28"/>
          <w:szCs w:val="28"/>
        </w:rPr>
        <w:t>完成认定单元边界确定、岸线位置校核、指标计算和报告编制，长度单位采用米、面积采用平方米或公顷。符合性判定以认定单元为基本对象，依据通用要求和</w:t>
      </w:r>
      <w:proofErr w:type="gramStart"/>
      <w:r w:rsidRPr="00D15126">
        <w:rPr>
          <w:sz w:val="28"/>
          <w:szCs w:val="28"/>
        </w:rPr>
        <w:t>专项要求</w:t>
      </w:r>
      <w:proofErr w:type="gramEnd"/>
      <w:r w:rsidRPr="00D15126">
        <w:rPr>
          <w:sz w:val="28"/>
          <w:szCs w:val="28"/>
        </w:rPr>
        <w:t>开展，判定结论明确为</w:t>
      </w:r>
      <w:r w:rsidRPr="00D15126">
        <w:rPr>
          <w:sz w:val="28"/>
          <w:szCs w:val="28"/>
        </w:rPr>
        <w:t>"</w:t>
      </w:r>
      <w:r w:rsidRPr="00D15126">
        <w:rPr>
          <w:sz w:val="28"/>
          <w:szCs w:val="28"/>
        </w:rPr>
        <w:t>符合</w:t>
      </w:r>
      <w:r w:rsidRPr="00D15126">
        <w:rPr>
          <w:sz w:val="28"/>
          <w:szCs w:val="28"/>
        </w:rPr>
        <w:t>""</w:t>
      </w:r>
      <w:r w:rsidRPr="00D15126">
        <w:rPr>
          <w:sz w:val="28"/>
          <w:szCs w:val="28"/>
        </w:rPr>
        <w:t>不符合</w:t>
      </w:r>
      <w:r w:rsidRPr="00D15126">
        <w:rPr>
          <w:sz w:val="28"/>
          <w:szCs w:val="28"/>
        </w:rPr>
        <w:t>"</w:t>
      </w:r>
      <w:r w:rsidRPr="00D15126">
        <w:rPr>
          <w:sz w:val="28"/>
          <w:szCs w:val="28"/>
        </w:rPr>
        <w:t>或</w:t>
      </w:r>
      <w:r w:rsidRPr="00D15126">
        <w:rPr>
          <w:sz w:val="28"/>
          <w:szCs w:val="28"/>
        </w:rPr>
        <w:t>"</w:t>
      </w:r>
      <w:r w:rsidRPr="00D15126">
        <w:rPr>
          <w:sz w:val="28"/>
          <w:szCs w:val="28"/>
        </w:rPr>
        <w:t>需补充调查</w:t>
      </w:r>
      <w:r w:rsidRPr="00D15126">
        <w:rPr>
          <w:sz w:val="28"/>
          <w:szCs w:val="28"/>
        </w:rPr>
        <w:t>"</w:t>
      </w:r>
      <w:r w:rsidRPr="00D15126">
        <w:rPr>
          <w:sz w:val="28"/>
          <w:szCs w:val="28"/>
        </w:rPr>
        <w:t>三类。</w:t>
      </w:r>
    </w:p>
    <w:p w14:paraId="54E65771" w14:textId="77777777" w:rsidR="00460CC5" w:rsidRDefault="00460CC5">
      <w:pPr>
        <w:adjustRightInd w:val="0"/>
        <w:snapToGrid w:val="0"/>
        <w:spacing w:line="360" w:lineRule="auto"/>
        <w:ind w:firstLineChars="200" w:firstLine="560"/>
        <w:rPr>
          <w:rFonts w:hint="eastAsia"/>
          <w:sz w:val="28"/>
          <w:szCs w:val="28"/>
        </w:rPr>
      </w:pPr>
    </w:p>
    <w:p w14:paraId="02C8C5BF" w14:textId="11868EAB" w:rsidR="00F029C4" w:rsidRPr="00D15126" w:rsidRDefault="00B51B6E">
      <w:pPr>
        <w:adjustRightInd w:val="0"/>
        <w:snapToGrid w:val="0"/>
        <w:spacing w:line="360" w:lineRule="auto"/>
        <w:ind w:firstLineChars="200" w:firstLine="560"/>
        <w:rPr>
          <w:sz w:val="28"/>
          <w:szCs w:val="28"/>
        </w:rPr>
      </w:pPr>
      <w:r>
        <w:rPr>
          <w:rFonts w:hint="eastAsia"/>
          <w:sz w:val="28"/>
          <w:szCs w:val="28"/>
        </w:rPr>
        <w:lastRenderedPageBreak/>
        <w:t>8</w:t>
      </w:r>
      <w:r>
        <w:rPr>
          <w:rFonts w:hint="eastAsia"/>
          <w:sz w:val="28"/>
          <w:szCs w:val="28"/>
        </w:rPr>
        <w:t>、</w:t>
      </w:r>
      <w:r w:rsidR="00987E5E" w:rsidRPr="00D15126">
        <w:rPr>
          <w:sz w:val="28"/>
          <w:szCs w:val="28"/>
        </w:rPr>
        <w:t>第</w:t>
      </w:r>
      <w:r w:rsidR="00987E5E" w:rsidRPr="00D15126">
        <w:rPr>
          <w:sz w:val="28"/>
          <w:szCs w:val="28"/>
        </w:rPr>
        <w:t>8</w:t>
      </w:r>
      <w:r w:rsidR="00987E5E" w:rsidRPr="00D15126">
        <w:rPr>
          <w:sz w:val="28"/>
          <w:szCs w:val="28"/>
        </w:rPr>
        <w:t>章质量控制</w:t>
      </w:r>
    </w:p>
    <w:p w14:paraId="6B56E2BC" w14:textId="77777777" w:rsidR="00F029C4" w:rsidRDefault="00987E5E">
      <w:pPr>
        <w:adjustRightInd w:val="0"/>
        <w:snapToGrid w:val="0"/>
        <w:spacing w:line="360" w:lineRule="auto"/>
        <w:ind w:firstLineChars="200" w:firstLine="560"/>
        <w:rPr>
          <w:sz w:val="28"/>
          <w:szCs w:val="28"/>
        </w:rPr>
      </w:pPr>
      <w:r w:rsidRPr="00D15126">
        <w:rPr>
          <w:rFonts w:hint="eastAsia"/>
          <w:sz w:val="28"/>
          <w:szCs w:val="28"/>
        </w:rPr>
        <w:t>第</w:t>
      </w:r>
      <w:r w:rsidRPr="00D15126">
        <w:rPr>
          <w:rFonts w:hint="eastAsia"/>
          <w:sz w:val="28"/>
          <w:szCs w:val="28"/>
        </w:rPr>
        <w:t>8</w:t>
      </w:r>
      <w:r w:rsidRPr="00D15126">
        <w:rPr>
          <w:rFonts w:hint="eastAsia"/>
          <w:sz w:val="28"/>
          <w:szCs w:val="28"/>
        </w:rPr>
        <w:t>章质量控制，确立单位自查、设区市复核及自治区审查三级质控机制。承担单位实施全过程管理，相关单位应具备资质，关键数据宜采用</w:t>
      </w:r>
      <w:r w:rsidRPr="00D15126">
        <w:rPr>
          <w:rFonts w:hint="eastAsia"/>
          <w:sz w:val="28"/>
          <w:szCs w:val="28"/>
        </w:rPr>
        <w:t>CMA</w:t>
      </w:r>
      <w:r w:rsidRPr="00D15126">
        <w:rPr>
          <w:rFonts w:hint="eastAsia"/>
          <w:sz w:val="28"/>
          <w:szCs w:val="28"/>
        </w:rPr>
        <w:t>或</w:t>
      </w:r>
      <w:r w:rsidRPr="00D15126">
        <w:rPr>
          <w:rFonts w:hint="eastAsia"/>
          <w:sz w:val="28"/>
          <w:szCs w:val="28"/>
        </w:rPr>
        <w:t>CNAS</w:t>
      </w:r>
      <w:r w:rsidRPr="00D15126">
        <w:rPr>
          <w:rFonts w:hint="eastAsia"/>
          <w:sz w:val="28"/>
          <w:szCs w:val="28"/>
        </w:rPr>
        <w:t>成果。质控覆盖空间基准、指标计算及报告编制，按相关标准执行。针对审查问题逐项说明修改情况，关键内容修改同步更新材料。</w:t>
      </w:r>
    </w:p>
    <w:p w14:paraId="4140C420" w14:textId="291FE9DE" w:rsidR="00647D49" w:rsidRDefault="00647D49" w:rsidP="00647D49">
      <w:pPr>
        <w:adjustRightInd w:val="0"/>
        <w:snapToGrid w:val="0"/>
        <w:spacing w:line="360" w:lineRule="auto"/>
        <w:jc w:val="center"/>
        <w:rPr>
          <w:sz w:val="28"/>
          <w:szCs w:val="28"/>
        </w:rPr>
      </w:pPr>
      <w:r>
        <w:rPr>
          <w:noProof/>
        </w:rPr>
        <w:drawing>
          <wp:inline distT="0" distB="0" distL="0" distR="0" wp14:anchorId="485BB8B3" wp14:editId="2D5FDC2A">
            <wp:extent cx="4846320" cy="4130983"/>
            <wp:effectExtent l="19050" t="19050" r="11430" b="22225"/>
            <wp:docPr id="13713565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56594" name=""/>
                    <pic:cNvPicPr/>
                  </pic:nvPicPr>
                  <pic:blipFill rotWithShape="1">
                    <a:blip r:embed="rId28"/>
                    <a:srcRect b="25174"/>
                    <a:stretch>
                      <a:fillRect/>
                    </a:stretch>
                  </pic:blipFill>
                  <pic:spPr bwMode="auto">
                    <a:xfrm>
                      <a:off x="0" y="0"/>
                      <a:ext cx="4849250" cy="413348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F77F085" w14:textId="77777777" w:rsidR="00647D49" w:rsidRDefault="00647D49" w:rsidP="00647D49">
      <w:pPr>
        <w:adjustRightInd w:val="0"/>
        <w:snapToGrid w:val="0"/>
        <w:spacing w:line="360" w:lineRule="auto"/>
        <w:jc w:val="center"/>
      </w:pPr>
      <w:r>
        <w:rPr>
          <w:rFonts w:hint="eastAsia"/>
        </w:rPr>
        <w:t>源：《全国海岸线修测技术规程》</w:t>
      </w:r>
    </w:p>
    <w:p w14:paraId="66A0DC6F" w14:textId="77777777" w:rsidR="00647D49" w:rsidRPr="00647D49" w:rsidRDefault="00647D49" w:rsidP="003F5825">
      <w:pPr>
        <w:adjustRightInd w:val="0"/>
        <w:snapToGrid w:val="0"/>
        <w:spacing w:line="360" w:lineRule="auto"/>
        <w:jc w:val="center"/>
        <w:rPr>
          <w:sz w:val="28"/>
          <w:szCs w:val="28"/>
        </w:rPr>
      </w:pPr>
    </w:p>
    <w:p w14:paraId="7F4548E5" w14:textId="15C2ED58" w:rsidR="00F029C4" w:rsidRPr="00D15126" w:rsidRDefault="00B51B6E">
      <w:pPr>
        <w:adjustRightInd w:val="0"/>
        <w:snapToGrid w:val="0"/>
        <w:spacing w:line="360" w:lineRule="auto"/>
        <w:ind w:firstLineChars="200" w:firstLine="560"/>
        <w:rPr>
          <w:sz w:val="28"/>
          <w:szCs w:val="28"/>
        </w:rPr>
      </w:pPr>
      <w:r>
        <w:rPr>
          <w:rFonts w:hint="eastAsia"/>
          <w:sz w:val="28"/>
          <w:szCs w:val="28"/>
        </w:rPr>
        <w:t>9</w:t>
      </w:r>
      <w:r>
        <w:rPr>
          <w:rFonts w:hint="eastAsia"/>
          <w:sz w:val="28"/>
          <w:szCs w:val="28"/>
        </w:rPr>
        <w:t>、</w:t>
      </w:r>
      <w:r w:rsidR="00987E5E" w:rsidRPr="00D15126">
        <w:rPr>
          <w:sz w:val="28"/>
          <w:szCs w:val="28"/>
        </w:rPr>
        <w:t>第</w:t>
      </w:r>
      <w:r w:rsidR="00987E5E" w:rsidRPr="00D15126">
        <w:rPr>
          <w:sz w:val="28"/>
          <w:szCs w:val="28"/>
        </w:rPr>
        <w:t>9</w:t>
      </w:r>
      <w:proofErr w:type="gramStart"/>
      <w:r w:rsidR="00987E5E" w:rsidRPr="00D15126">
        <w:rPr>
          <w:sz w:val="28"/>
          <w:szCs w:val="28"/>
        </w:rPr>
        <w:t>章成果</w:t>
      </w:r>
      <w:proofErr w:type="gramEnd"/>
      <w:r w:rsidR="00987E5E" w:rsidRPr="00D15126">
        <w:rPr>
          <w:sz w:val="28"/>
          <w:szCs w:val="28"/>
        </w:rPr>
        <w:t>编制和归档</w:t>
      </w:r>
    </w:p>
    <w:p w14:paraId="200A810A" w14:textId="77777777" w:rsidR="00F029C4" w:rsidRDefault="00987E5E">
      <w:pPr>
        <w:adjustRightInd w:val="0"/>
        <w:snapToGrid w:val="0"/>
        <w:spacing w:line="360" w:lineRule="auto"/>
        <w:ind w:firstLineChars="200" w:firstLine="560"/>
        <w:rPr>
          <w:sz w:val="28"/>
          <w:szCs w:val="28"/>
        </w:rPr>
      </w:pPr>
      <w:r w:rsidRPr="00D15126">
        <w:rPr>
          <w:rFonts w:hint="eastAsia"/>
          <w:sz w:val="28"/>
          <w:szCs w:val="28"/>
        </w:rPr>
        <w:t>第</w:t>
      </w:r>
      <w:r w:rsidRPr="00D15126">
        <w:rPr>
          <w:rFonts w:hint="eastAsia"/>
          <w:sz w:val="28"/>
          <w:szCs w:val="28"/>
        </w:rPr>
        <w:t>9</w:t>
      </w:r>
      <w:proofErr w:type="gramStart"/>
      <w:r w:rsidRPr="00D15126">
        <w:rPr>
          <w:rFonts w:hint="eastAsia"/>
          <w:sz w:val="28"/>
          <w:szCs w:val="28"/>
        </w:rPr>
        <w:t>章成果</w:t>
      </w:r>
      <w:proofErr w:type="gramEnd"/>
      <w:r w:rsidRPr="00D15126">
        <w:rPr>
          <w:rFonts w:hint="eastAsia"/>
          <w:sz w:val="28"/>
          <w:szCs w:val="28"/>
        </w:rPr>
        <w:t>编制和归档，规定认定成果类型及编制要求。成果包括技术报告、登记表和统计表、支撑材料、专题图件、数据集及归档资料。技术报告应逐单元说明依据、方法、结论等。表册按单元与区域汇总，支撑材料应证明认定过程及结论，图件满足表达审查归档需要，数据</w:t>
      </w:r>
      <w:proofErr w:type="gramStart"/>
      <w:r w:rsidRPr="00D15126">
        <w:rPr>
          <w:rFonts w:hint="eastAsia"/>
          <w:sz w:val="28"/>
          <w:szCs w:val="28"/>
        </w:rPr>
        <w:t>集符合汇</w:t>
      </w:r>
      <w:proofErr w:type="gramEnd"/>
      <w:r w:rsidRPr="00D15126">
        <w:rPr>
          <w:rFonts w:hint="eastAsia"/>
          <w:sz w:val="28"/>
          <w:szCs w:val="28"/>
        </w:rPr>
        <w:t>交要求。成果实行</w:t>
      </w:r>
      <w:r w:rsidRPr="00D15126">
        <w:rPr>
          <w:rFonts w:hint="eastAsia"/>
          <w:sz w:val="28"/>
          <w:szCs w:val="28"/>
        </w:rPr>
        <w:t>"</w:t>
      </w:r>
      <w:r w:rsidRPr="00D15126">
        <w:rPr>
          <w:rFonts w:hint="eastAsia"/>
          <w:sz w:val="28"/>
          <w:szCs w:val="28"/>
        </w:rPr>
        <w:t>一岸段</w:t>
      </w:r>
      <w:proofErr w:type="gramStart"/>
      <w:r w:rsidRPr="00D15126">
        <w:rPr>
          <w:rFonts w:hint="eastAsia"/>
          <w:sz w:val="28"/>
          <w:szCs w:val="28"/>
        </w:rPr>
        <w:t>一</w:t>
      </w:r>
      <w:proofErr w:type="gramEnd"/>
      <w:r w:rsidRPr="00D15126">
        <w:rPr>
          <w:rFonts w:hint="eastAsia"/>
          <w:sz w:val="28"/>
          <w:szCs w:val="28"/>
        </w:rPr>
        <w:t>档案</w:t>
      </w:r>
      <w:r w:rsidRPr="00D15126">
        <w:rPr>
          <w:rFonts w:hint="eastAsia"/>
          <w:sz w:val="28"/>
          <w:szCs w:val="28"/>
        </w:rPr>
        <w:t>"</w:t>
      </w:r>
      <w:r w:rsidRPr="00D15126">
        <w:rPr>
          <w:rFonts w:hint="eastAsia"/>
          <w:sz w:val="28"/>
          <w:szCs w:val="28"/>
        </w:rPr>
        <w:t>管理，归档材料</w:t>
      </w:r>
      <w:r w:rsidRPr="00D15126">
        <w:rPr>
          <w:rFonts w:hint="eastAsia"/>
          <w:sz w:val="28"/>
          <w:szCs w:val="28"/>
        </w:rPr>
        <w:lastRenderedPageBreak/>
        <w:t>含资料、记录、报告及审查意见等。</w:t>
      </w:r>
    </w:p>
    <w:p w14:paraId="3F9B8D91" w14:textId="4B6614EC" w:rsidR="00647D49" w:rsidRDefault="003500F3" w:rsidP="003F5825">
      <w:pPr>
        <w:adjustRightInd w:val="0"/>
        <w:snapToGrid w:val="0"/>
        <w:spacing w:line="360" w:lineRule="auto"/>
        <w:jc w:val="center"/>
        <w:rPr>
          <w:sz w:val="28"/>
          <w:szCs w:val="28"/>
        </w:rPr>
      </w:pPr>
      <w:r>
        <w:rPr>
          <w:noProof/>
        </w:rPr>
        <w:drawing>
          <wp:inline distT="0" distB="0" distL="0" distR="0" wp14:anchorId="263D8C49" wp14:editId="7D495E2B">
            <wp:extent cx="5006430" cy="2980592"/>
            <wp:effectExtent l="19050" t="19050" r="22860" b="10795"/>
            <wp:docPr id="131661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61889" name=""/>
                    <pic:cNvPicPr/>
                  </pic:nvPicPr>
                  <pic:blipFill>
                    <a:blip r:embed="rId29"/>
                    <a:stretch>
                      <a:fillRect/>
                    </a:stretch>
                  </pic:blipFill>
                  <pic:spPr>
                    <a:xfrm>
                      <a:off x="0" y="0"/>
                      <a:ext cx="5031211" cy="2995346"/>
                    </a:xfrm>
                    <a:prstGeom prst="rect">
                      <a:avLst/>
                    </a:prstGeom>
                    <a:ln>
                      <a:solidFill>
                        <a:schemeClr val="tx1"/>
                      </a:solidFill>
                    </a:ln>
                  </pic:spPr>
                </pic:pic>
              </a:graphicData>
            </a:graphic>
          </wp:inline>
        </w:drawing>
      </w:r>
    </w:p>
    <w:p w14:paraId="37B1E969" w14:textId="77777777" w:rsidR="003500F3" w:rsidRDefault="003500F3" w:rsidP="003500F3">
      <w:pPr>
        <w:adjustRightInd w:val="0"/>
        <w:snapToGrid w:val="0"/>
        <w:spacing w:line="360" w:lineRule="auto"/>
        <w:jc w:val="center"/>
      </w:pPr>
      <w:r>
        <w:rPr>
          <w:rFonts w:hint="eastAsia"/>
        </w:rPr>
        <w:t>来源：《广西壮族自治区生态恢复岸线认定技术指南（试行）》</w:t>
      </w:r>
    </w:p>
    <w:p w14:paraId="67E6C3D4" w14:textId="77777777" w:rsidR="00647D49" w:rsidRPr="00D15126" w:rsidRDefault="00647D49" w:rsidP="003F5825">
      <w:pPr>
        <w:adjustRightInd w:val="0"/>
        <w:snapToGrid w:val="0"/>
        <w:spacing w:line="360" w:lineRule="auto"/>
        <w:rPr>
          <w:sz w:val="28"/>
          <w:szCs w:val="28"/>
        </w:rPr>
      </w:pPr>
    </w:p>
    <w:p w14:paraId="4E051C3F" w14:textId="3FE25729" w:rsidR="00F029C4" w:rsidRPr="00D15126" w:rsidRDefault="00B51B6E">
      <w:pPr>
        <w:adjustRightInd w:val="0"/>
        <w:snapToGrid w:val="0"/>
        <w:spacing w:line="360" w:lineRule="auto"/>
        <w:ind w:firstLineChars="200" w:firstLine="560"/>
        <w:rPr>
          <w:sz w:val="28"/>
          <w:szCs w:val="28"/>
        </w:rPr>
      </w:pPr>
      <w:r>
        <w:rPr>
          <w:rFonts w:hint="eastAsia"/>
          <w:sz w:val="28"/>
          <w:szCs w:val="28"/>
        </w:rPr>
        <w:t>10</w:t>
      </w:r>
      <w:r>
        <w:rPr>
          <w:rFonts w:hint="eastAsia"/>
          <w:sz w:val="28"/>
          <w:szCs w:val="28"/>
        </w:rPr>
        <w:t>、</w:t>
      </w:r>
      <w:r w:rsidR="00987E5E" w:rsidRPr="00D15126">
        <w:rPr>
          <w:sz w:val="28"/>
          <w:szCs w:val="28"/>
        </w:rPr>
        <w:t>附录（附录</w:t>
      </w:r>
      <w:r w:rsidR="00987E5E" w:rsidRPr="00D15126">
        <w:rPr>
          <w:sz w:val="28"/>
          <w:szCs w:val="28"/>
        </w:rPr>
        <w:t>A</w:t>
      </w:r>
      <w:r w:rsidR="00987E5E" w:rsidRPr="00D15126">
        <w:rPr>
          <w:sz w:val="28"/>
          <w:szCs w:val="28"/>
        </w:rPr>
        <w:t>、附录</w:t>
      </w:r>
      <w:r w:rsidR="00987E5E" w:rsidRPr="00D15126">
        <w:rPr>
          <w:sz w:val="28"/>
          <w:szCs w:val="28"/>
        </w:rPr>
        <w:t>B</w:t>
      </w:r>
      <w:r w:rsidR="00987E5E" w:rsidRPr="00D15126">
        <w:rPr>
          <w:sz w:val="28"/>
          <w:szCs w:val="28"/>
        </w:rPr>
        <w:t>、附录</w:t>
      </w:r>
      <w:r w:rsidR="00987E5E" w:rsidRPr="00D15126">
        <w:rPr>
          <w:sz w:val="28"/>
          <w:szCs w:val="28"/>
        </w:rPr>
        <w:t>C</w:t>
      </w:r>
      <w:r w:rsidR="00987E5E" w:rsidRPr="00D15126">
        <w:rPr>
          <w:sz w:val="28"/>
          <w:szCs w:val="28"/>
        </w:rPr>
        <w:t>）</w:t>
      </w:r>
    </w:p>
    <w:p w14:paraId="35197EE5"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附录</w:t>
      </w:r>
      <w:r w:rsidRPr="00D15126">
        <w:rPr>
          <w:rFonts w:hint="eastAsia"/>
          <w:sz w:val="28"/>
          <w:szCs w:val="28"/>
        </w:rPr>
        <w:t>A-</w:t>
      </w:r>
      <w:r w:rsidRPr="00D15126">
        <w:rPr>
          <w:rFonts w:hint="eastAsia"/>
          <w:sz w:val="28"/>
          <w:szCs w:val="28"/>
        </w:rPr>
        <w:t>附录</w:t>
      </w:r>
      <w:r w:rsidRPr="00D15126">
        <w:rPr>
          <w:rFonts w:hint="eastAsia"/>
          <w:sz w:val="28"/>
          <w:szCs w:val="28"/>
        </w:rPr>
        <w:t>C</w:t>
      </w:r>
      <w:r w:rsidRPr="00D15126">
        <w:rPr>
          <w:rFonts w:hint="eastAsia"/>
          <w:sz w:val="28"/>
          <w:szCs w:val="28"/>
        </w:rPr>
        <w:t>：提供了报告格式、生态恢复岸线调查登记表、认定表、专题</w:t>
      </w:r>
      <w:proofErr w:type="gramStart"/>
      <w:r w:rsidRPr="00D15126">
        <w:rPr>
          <w:rFonts w:hint="eastAsia"/>
          <w:sz w:val="28"/>
          <w:szCs w:val="28"/>
        </w:rPr>
        <w:t>图类型</w:t>
      </w:r>
      <w:proofErr w:type="gramEnd"/>
      <w:r w:rsidRPr="00D15126">
        <w:rPr>
          <w:rFonts w:hint="eastAsia"/>
          <w:sz w:val="28"/>
          <w:szCs w:val="28"/>
        </w:rPr>
        <w:t>和编制要求、图件编制要求，以支持本标准的实施。</w:t>
      </w:r>
    </w:p>
    <w:p w14:paraId="2E25E126" w14:textId="77777777" w:rsidR="00D15126" w:rsidRPr="00D15126" w:rsidRDefault="00D15126" w:rsidP="00D15126">
      <w:pPr>
        <w:adjustRightInd w:val="0"/>
        <w:snapToGrid w:val="0"/>
        <w:spacing w:line="360" w:lineRule="auto"/>
        <w:ind w:firstLineChars="200" w:firstLine="560"/>
        <w:rPr>
          <w:sz w:val="28"/>
          <w:szCs w:val="28"/>
        </w:rPr>
      </w:pPr>
      <w:r w:rsidRPr="00D15126">
        <w:rPr>
          <w:rFonts w:hint="eastAsia"/>
          <w:sz w:val="28"/>
          <w:szCs w:val="28"/>
        </w:rPr>
        <w:t>（十</w:t>
      </w:r>
      <w:r w:rsidR="00D23C55">
        <w:rPr>
          <w:rFonts w:hint="eastAsia"/>
          <w:sz w:val="28"/>
          <w:szCs w:val="28"/>
        </w:rPr>
        <w:t>一</w:t>
      </w:r>
      <w:r w:rsidRPr="00D15126">
        <w:rPr>
          <w:rFonts w:hint="eastAsia"/>
          <w:sz w:val="28"/>
          <w:szCs w:val="28"/>
        </w:rPr>
        <w:t>）参考文献</w:t>
      </w:r>
    </w:p>
    <w:p w14:paraId="7E3B2CFE" w14:textId="77777777" w:rsidR="00D15126" w:rsidRPr="00D15126" w:rsidRDefault="00D15126" w:rsidP="00D15126">
      <w:pPr>
        <w:adjustRightInd w:val="0"/>
        <w:snapToGrid w:val="0"/>
        <w:spacing w:line="360" w:lineRule="auto"/>
        <w:ind w:firstLineChars="200" w:firstLine="560"/>
        <w:rPr>
          <w:sz w:val="28"/>
          <w:szCs w:val="28"/>
        </w:rPr>
      </w:pPr>
      <w:r w:rsidRPr="00D15126">
        <w:rPr>
          <w:rFonts w:hint="eastAsia"/>
          <w:sz w:val="28"/>
          <w:szCs w:val="28"/>
        </w:rPr>
        <w:t>本标准的参考文献主</w:t>
      </w:r>
      <w:r w:rsidR="00D23C55">
        <w:rPr>
          <w:rFonts w:hint="eastAsia"/>
          <w:sz w:val="28"/>
          <w:szCs w:val="28"/>
        </w:rPr>
        <w:t>要</w:t>
      </w:r>
      <w:r w:rsidRPr="00D15126">
        <w:rPr>
          <w:rFonts w:hint="eastAsia"/>
          <w:sz w:val="28"/>
          <w:szCs w:val="28"/>
        </w:rPr>
        <w:t>如下：</w:t>
      </w:r>
    </w:p>
    <w:p w14:paraId="3F3A0356"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国家海洋局</w:t>
      </w:r>
      <w:r w:rsidRPr="00D15126">
        <w:rPr>
          <w:rFonts w:hint="eastAsia"/>
          <w:sz w:val="28"/>
          <w:szCs w:val="28"/>
        </w:rPr>
        <w:t xml:space="preserve">. </w:t>
      </w:r>
      <w:r w:rsidRPr="00D15126">
        <w:rPr>
          <w:rFonts w:hint="eastAsia"/>
          <w:sz w:val="28"/>
          <w:szCs w:val="28"/>
        </w:rPr>
        <w:t>海岸线保护与利用管理办法：国海发〔</w:t>
      </w:r>
      <w:r w:rsidRPr="00D15126">
        <w:rPr>
          <w:rFonts w:hint="eastAsia"/>
          <w:sz w:val="28"/>
          <w:szCs w:val="28"/>
        </w:rPr>
        <w:t>2017</w:t>
      </w:r>
      <w:r w:rsidRPr="00D15126">
        <w:rPr>
          <w:rFonts w:hint="eastAsia"/>
          <w:sz w:val="28"/>
          <w:szCs w:val="28"/>
        </w:rPr>
        <w:t>〕</w:t>
      </w:r>
      <w:r w:rsidRPr="00D15126">
        <w:rPr>
          <w:rFonts w:hint="eastAsia"/>
          <w:sz w:val="28"/>
          <w:szCs w:val="28"/>
        </w:rPr>
        <w:t>2</w:t>
      </w:r>
      <w:r w:rsidRPr="00D15126">
        <w:rPr>
          <w:rFonts w:hint="eastAsia"/>
          <w:sz w:val="28"/>
          <w:szCs w:val="28"/>
        </w:rPr>
        <w:t>号</w:t>
      </w:r>
    </w:p>
    <w:p w14:paraId="2F9EC5D9"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自然资源部办公厅</w:t>
      </w:r>
      <w:r w:rsidRPr="00D15126">
        <w:rPr>
          <w:rFonts w:hint="eastAsia"/>
          <w:sz w:val="28"/>
          <w:szCs w:val="28"/>
        </w:rPr>
        <w:t xml:space="preserve">. </w:t>
      </w:r>
      <w:r w:rsidRPr="00D15126">
        <w:rPr>
          <w:rFonts w:hint="eastAsia"/>
          <w:sz w:val="28"/>
          <w:szCs w:val="28"/>
        </w:rPr>
        <w:t>关于开展全国海岸线修测工作的通知：自然资办函〔</w:t>
      </w:r>
      <w:r w:rsidRPr="00D15126">
        <w:rPr>
          <w:rFonts w:hint="eastAsia"/>
          <w:sz w:val="28"/>
          <w:szCs w:val="28"/>
        </w:rPr>
        <w:t>2019</w:t>
      </w:r>
      <w:r w:rsidRPr="00D15126">
        <w:rPr>
          <w:rFonts w:hint="eastAsia"/>
          <w:sz w:val="28"/>
          <w:szCs w:val="28"/>
        </w:rPr>
        <w:t>〕</w:t>
      </w:r>
      <w:r w:rsidRPr="00D15126">
        <w:rPr>
          <w:rFonts w:hint="eastAsia"/>
          <w:sz w:val="28"/>
          <w:szCs w:val="28"/>
        </w:rPr>
        <w:t>1187</w:t>
      </w:r>
      <w:r w:rsidRPr="00D15126">
        <w:rPr>
          <w:rFonts w:hint="eastAsia"/>
          <w:sz w:val="28"/>
          <w:szCs w:val="28"/>
        </w:rPr>
        <w:t>号（含《全国海岸线修测技术规程》）</w:t>
      </w:r>
    </w:p>
    <w:p w14:paraId="7918D3DF"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自然资源部海域海岛管理司</w:t>
      </w:r>
      <w:r w:rsidRPr="00D15126">
        <w:rPr>
          <w:rFonts w:hint="eastAsia"/>
          <w:sz w:val="28"/>
          <w:szCs w:val="28"/>
        </w:rPr>
        <w:t xml:space="preserve">. </w:t>
      </w:r>
      <w:r w:rsidRPr="00D15126">
        <w:rPr>
          <w:rFonts w:hint="eastAsia"/>
          <w:sz w:val="28"/>
          <w:szCs w:val="28"/>
        </w:rPr>
        <w:t>关于规范生态恢复岸线认定工作的通知：自然资海域海岛函〔</w:t>
      </w:r>
      <w:r w:rsidRPr="00D15126">
        <w:rPr>
          <w:rFonts w:hint="eastAsia"/>
          <w:sz w:val="28"/>
          <w:szCs w:val="28"/>
        </w:rPr>
        <w:t>2020</w:t>
      </w:r>
      <w:r w:rsidRPr="00D15126">
        <w:rPr>
          <w:rFonts w:hint="eastAsia"/>
          <w:sz w:val="28"/>
          <w:szCs w:val="28"/>
        </w:rPr>
        <w:t>〕</w:t>
      </w:r>
      <w:r w:rsidRPr="00D15126">
        <w:rPr>
          <w:rFonts w:hint="eastAsia"/>
          <w:sz w:val="28"/>
          <w:szCs w:val="28"/>
        </w:rPr>
        <w:t>59</w:t>
      </w:r>
      <w:r w:rsidRPr="00D15126">
        <w:rPr>
          <w:rFonts w:hint="eastAsia"/>
          <w:sz w:val="28"/>
          <w:szCs w:val="28"/>
        </w:rPr>
        <w:t>号</w:t>
      </w:r>
    </w:p>
    <w:p w14:paraId="4884FB23"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自然资源部办公厅</w:t>
      </w:r>
      <w:r w:rsidRPr="00D15126">
        <w:rPr>
          <w:rFonts w:hint="eastAsia"/>
          <w:sz w:val="28"/>
          <w:szCs w:val="28"/>
        </w:rPr>
        <w:t xml:space="preserve">. </w:t>
      </w:r>
      <w:r w:rsidRPr="00D15126">
        <w:rPr>
          <w:rFonts w:hint="eastAsia"/>
          <w:sz w:val="28"/>
          <w:szCs w:val="28"/>
        </w:rPr>
        <w:t>关于印发《海岸线调查统计技术规程》的通知：自然资办函〔</w:t>
      </w:r>
      <w:r w:rsidRPr="00D15126">
        <w:rPr>
          <w:rFonts w:hint="eastAsia"/>
          <w:sz w:val="28"/>
          <w:szCs w:val="28"/>
        </w:rPr>
        <w:t>2023</w:t>
      </w:r>
      <w:r w:rsidRPr="00D15126">
        <w:rPr>
          <w:rFonts w:hint="eastAsia"/>
          <w:sz w:val="28"/>
          <w:szCs w:val="28"/>
        </w:rPr>
        <w:t>〕</w:t>
      </w:r>
      <w:r w:rsidRPr="00D15126">
        <w:rPr>
          <w:rFonts w:hint="eastAsia"/>
          <w:sz w:val="28"/>
          <w:szCs w:val="28"/>
        </w:rPr>
        <w:t>2128</w:t>
      </w:r>
      <w:r w:rsidRPr="00D15126">
        <w:rPr>
          <w:rFonts w:hint="eastAsia"/>
          <w:sz w:val="28"/>
          <w:szCs w:val="28"/>
        </w:rPr>
        <w:t>号</w:t>
      </w:r>
    </w:p>
    <w:p w14:paraId="30A34190"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广西壮族自治区海洋局</w:t>
      </w:r>
      <w:r w:rsidRPr="00D15126">
        <w:rPr>
          <w:rFonts w:hint="eastAsia"/>
          <w:sz w:val="28"/>
          <w:szCs w:val="28"/>
        </w:rPr>
        <w:t xml:space="preserve">. </w:t>
      </w:r>
      <w:r w:rsidRPr="00D15126">
        <w:rPr>
          <w:rFonts w:hint="eastAsia"/>
          <w:sz w:val="28"/>
          <w:szCs w:val="28"/>
        </w:rPr>
        <w:t>广西壮族自治区生态恢复岸线认定技术指南（试行），</w:t>
      </w:r>
      <w:r w:rsidRPr="00D15126">
        <w:rPr>
          <w:rFonts w:hint="eastAsia"/>
          <w:sz w:val="28"/>
          <w:szCs w:val="28"/>
        </w:rPr>
        <w:t>2024</w:t>
      </w:r>
    </w:p>
    <w:p w14:paraId="0216EE9C"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lastRenderedPageBreak/>
        <w:t>DB32/T 4545</w:t>
      </w:r>
      <w:r w:rsidRPr="00D15126">
        <w:rPr>
          <w:rFonts w:hint="eastAsia"/>
          <w:sz w:val="28"/>
          <w:szCs w:val="28"/>
        </w:rPr>
        <w:t>—</w:t>
      </w:r>
      <w:r w:rsidRPr="00D15126">
        <w:rPr>
          <w:rFonts w:hint="eastAsia"/>
          <w:sz w:val="28"/>
          <w:szCs w:val="28"/>
        </w:rPr>
        <w:t xml:space="preserve">2023  </w:t>
      </w:r>
      <w:r w:rsidRPr="00D15126">
        <w:rPr>
          <w:rFonts w:hint="eastAsia"/>
          <w:sz w:val="28"/>
          <w:szCs w:val="28"/>
        </w:rPr>
        <w:t>海岸线分类与调查技术规范</w:t>
      </w:r>
    </w:p>
    <w:p w14:paraId="44CC7A1D"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DB32/T 4764</w:t>
      </w:r>
      <w:r w:rsidRPr="00D15126">
        <w:rPr>
          <w:rFonts w:hint="eastAsia"/>
          <w:sz w:val="28"/>
          <w:szCs w:val="28"/>
        </w:rPr>
        <w:t>—</w:t>
      </w:r>
      <w:r w:rsidRPr="00D15126">
        <w:rPr>
          <w:rFonts w:hint="eastAsia"/>
          <w:sz w:val="28"/>
          <w:szCs w:val="28"/>
        </w:rPr>
        <w:t xml:space="preserve">2024  </w:t>
      </w:r>
      <w:r w:rsidRPr="00D15126">
        <w:rPr>
          <w:rFonts w:hint="eastAsia"/>
          <w:sz w:val="28"/>
          <w:szCs w:val="28"/>
        </w:rPr>
        <w:t>海岸线整治修复工程验收技术导则</w:t>
      </w:r>
    </w:p>
    <w:p w14:paraId="73758127"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DB33/T 2368</w:t>
      </w:r>
      <w:r w:rsidRPr="00D15126">
        <w:rPr>
          <w:rFonts w:hint="eastAsia"/>
          <w:sz w:val="28"/>
          <w:szCs w:val="28"/>
        </w:rPr>
        <w:t>—</w:t>
      </w:r>
      <w:r w:rsidRPr="00D15126">
        <w:rPr>
          <w:rFonts w:hint="eastAsia"/>
          <w:sz w:val="28"/>
          <w:szCs w:val="28"/>
        </w:rPr>
        <w:t xml:space="preserve">2021  </w:t>
      </w:r>
      <w:r w:rsidRPr="00D15126">
        <w:rPr>
          <w:rFonts w:hint="eastAsia"/>
          <w:sz w:val="28"/>
          <w:szCs w:val="28"/>
        </w:rPr>
        <w:t>海岸线整治修复评估技术规程</w:t>
      </w:r>
    </w:p>
    <w:p w14:paraId="7DE8A51B"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DB37/T 3588</w:t>
      </w:r>
      <w:r w:rsidRPr="00D15126">
        <w:rPr>
          <w:rFonts w:hint="eastAsia"/>
          <w:sz w:val="28"/>
          <w:szCs w:val="28"/>
        </w:rPr>
        <w:t>—</w:t>
      </w:r>
      <w:r w:rsidRPr="00D15126">
        <w:rPr>
          <w:rFonts w:hint="eastAsia"/>
          <w:sz w:val="28"/>
          <w:szCs w:val="28"/>
        </w:rPr>
        <w:t xml:space="preserve">2019  </w:t>
      </w:r>
      <w:r w:rsidRPr="00D15126">
        <w:rPr>
          <w:rFonts w:hint="eastAsia"/>
          <w:sz w:val="28"/>
          <w:szCs w:val="28"/>
        </w:rPr>
        <w:t>海岸线调查技术规范</w:t>
      </w:r>
    </w:p>
    <w:p w14:paraId="61130B65"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DB37/T 4492</w:t>
      </w:r>
      <w:r w:rsidRPr="00D15126">
        <w:rPr>
          <w:rFonts w:hint="eastAsia"/>
          <w:sz w:val="28"/>
          <w:szCs w:val="28"/>
        </w:rPr>
        <w:t>—</w:t>
      </w:r>
      <w:r w:rsidRPr="00D15126">
        <w:rPr>
          <w:rFonts w:hint="eastAsia"/>
          <w:sz w:val="28"/>
          <w:szCs w:val="28"/>
        </w:rPr>
        <w:t xml:space="preserve">2022  </w:t>
      </w:r>
      <w:r w:rsidRPr="00D15126">
        <w:rPr>
          <w:rFonts w:hint="eastAsia"/>
          <w:sz w:val="28"/>
          <w:szCs w:val="28"/>
        </w:rPr>
        <w:t>海岸线质量评价技术规范</w:t>
      </w:r>
    </w:p>
    <w:p w14:paraId="32A91502"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DB3705/T 42</w:t>
      </w:r>
      <w:r w:rsidRPr="00D15126">
        <w:rPr>
          <w:rFonts w:hint="eastAsia"/>
          <w:sz w:val="28"/>
          <w:szCs w:val="28"/>
        </w:rPr>
        <w:t>—</w:t>
      </w:r>
      <w:r w:rsidRPr="00D15126">
        <w:rPr>
          <w:rFonts w:hint="eastAsia"/>
          <w:sz w:val="28"/>
          <w:szCs w:val="28"/>
        </w:rPr>
        <w:t xml:space="preserve">2024  </w:t>
      </w:r>
      <w:r w:rsidRPr="00D15126">
        <w:rPr>
          <w:rFonts w:hint="eastAsia"/>
          <w:sz w:val="28"/>
          <w:szCs w:val="28"/>
        </w:rPr>
        <w:t>海岸线遥感监测技术规范</w:t>
      </w:r>
    </w:p>
    <w:p w14:paraId="1B97B61C"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DB3706/T 64</w:t>
      </w:r>
      <w:r w:rsidRPr="00D15126">
        <w:rPr>
          <w:rFonts w:hint="eastAsia"/>
          <w:sz w:val="28"/>
          <w:szCs w:val="28"/>
        </w:rPr>
        <w:t>—</w:t>
      </w:r>
      <w:r w:rsidRPr="00D15126">
        <w:rPr>
          <w:rFonts w:hint="eastAsia"/>
          <w:sz w:val="28"/>
          <w:szCs w:val="28"/>
        </w:rPr>
        <w:t xml:space="preserve">2020  </w:t>
      </w:r>
      <w:r w:rsidRPr="00D15126">
        <w:rPr>
          <w:rFonts w:hint="eastAsia"/>
          <w:sz w:val="28"/>
          <w:szCs w:val="28"/>
        </w:rPr>
        <w:t>海岸线修复技术指南</w:t>
      </w:r>
    </w:p>
    <w:p w14:paraId="2632157C" w14:textId="77777777" w:rsidR="00D15126" w:rsidRPr="00D15126" w:rsidRDefault="00D15126" w:rsidP="00D15126">
      <w:pPr>
        <w:numPr>
          <w:ilvl w:val="0"/>
          <w:numId w:val="6"/>
        </w:numPr>
        <w:tabs>
          <w:tab w:val="left" w:pos="420"/>
        </w:tabs>
        <w:adjustRightInd w:val="0"/>
        <w:snapToGrid w:val="0"/>
        <w:spacing w:line="360" w:lineRule="auto"/>
        <w:rPr>
          <w:sz w:val="28"/>
          <w:szCs w:val="28"/>
        </w:rPr>
      </w:pPr>
      <w:r w:rsidRPr="00D15126">
        <w:rPr>
          <w:rFonts w:hint="eastAsia"/>
          <w:sz w:val="28"/>
          <w:szCs w:val="28"/>
        </w:rPr>
        <w:t>广东省自然资源厅</w:t>
      </w:r>
      <w:r w:rsidRPr="00D15126">
        <w:rPr>
          <w:rFonts w:hint="eastAsia"/>
          <w:sz w:val="28"/>
          <w:szCs w:val="28"/>
        </w:rPr>
        <w:t xml:space="preserve">. </w:t>
      </w:r>
      <w:r w:rsidRPr="00D15126">
        <w:rPr>
          <w:rFonts w:hint="eastAsia"/>
          <w:sz w:val="28"/>
          <w:szCs w:val="28"/>
        </w:rPr>
        <w:t>生态恢复岸线验收办法：</w:t>
      </w:r>
      <w:proofErr w:type="gramStart"/>
      <w:r w:rsidRPr="00D15126">
        <w:rPr>
          <w:rFonts w:hint="eastAsia"/>
          <w:sz w:val="28"/>
          <w:szCs w:val="28"/>
        </w:rPr>
        <w:t>粤自然资</w:t>
      </w:r>
      <w:proofErr w:type="gramEnd"/>
      <w:r w:rsidRPr="00D15126">
        <w:rPr>
          <w:rFonts w:hint="eastAsia"/>
          <w:sz w:val="28"/>
          <w:szCs w:val="28"/>
        </w:rPr>
        <w:t>海域〔</w:t>
      </w:r>
      <w:r w:rsidRPr="00D15126">
        <w:rPr>
          <w:rFonts w:hint="eastAsia"/>
          <w:sz w:val="28"/>
          <w:szCs w:val="28"/>
        </w:rPr>
        <w:t>2022</w:t>
      </w:r>
      <w:r w:rsidRPr="00D15126">
        <w:rPr>
          <w:rFonts w:hint="eastAsia"/>
          <w:sz w:val="28"/>
          <w:szCs w:val="28"/>
        </w:rPr>
        <w:t>〕</w:t>
      </w:r>
      <w:r w:rsidRPr="00D15126">
        <w:rPr>
          <w:rFonts w:hint="eastAsia"/>
          <w:sz w:val="28"/>
          <w:szCs w:val="28"/>
        </w:rPr>
        <w:t>2582</w:t>
      </w:r>
      <w:r w:rsidRPr="00D15126">
        <w:rPr>
          <w:rFonts w:hint="eastAsia"/>
          <w:sz w:val="28"/>
          <w:szCs w:val="28"/>
        </w:rPr>
        <w:t>号</w:t>
      </w:r>
    </w:p>
    <w:p w14:paraId="6A6EEA32" w14:textId="77777777" w:rsidR="00F029C4" w:rsidRPr="00D15126" w:rsidRDefault="00987E5E">
      <w:pPr>
        <w:pStyle w:val="1"/>
        <w:numPr>
          <w:ilvl w:val="0"/>
          <w:numId w:val="1"/>
        </w:numPr>
      </w:pPr>
      <w:r w:rsidRPr="00D15126">
        <w:rPr>
          <w:rFonts w:hint="eastAsia"/>
        </w:rPr>
        <w:t>重大分歧意见的处理经过和依据</w:t>
      </w:r>
    </w:p>
    <w:p w14:paraId="3C1B6A30"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无</w:t>
      </w:r>
    </w:p>
    <w:p w14:paraId="02C58E1B" w14:textId="77777777" w:rsidR="00F029C4" w:rsidRPr="00D15126" w:rsidRDefault="00987E5E">
      <w:pPr>
        <w:pStyle w:val="1"/>
        <w:numPr>
          <w:ilvl w:val="0"/>
          <w:numId w:val="1"/>
        </w:numPr>
      </w:pPr>
      <w:r w:rsidRPr="00D15126">
        <w:rPr>
          <w:rFonts w:hint="eastAsia"/>
        </w:rPr>
        <w:t>实施标准的措施</w:t>
      </w:r>
    </w:p>
    <w:p w14:paraId="6FE94D0A"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w:t>
      </w:r>
      <w:r w:rsidRPr="00D15126">
        <w:rPr>
          <w:rFonts w:hint="eastAsia"/>
          <w:sz w:val="28"/>
          <w:szCs w:val="28"/>
        </w:rPr>
        <w:t>1</w:t>
      </w:r>
      <w:r w:rsidRPr="00D15126">
        <w:rPr>
          <w:rFonts w:hint="eastAsia"/>
          <w:sz w:val="28"/>
          <w:szCs w:val="28"/>
        </w:rPr>
        <w:t>）过渡期安排</w:t>
      </w:r>
    </w:p>
    <w:p w14:paraId="643D716B"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建议标准发布后设置</w:t>
      </w:r>
      <w:r w:rsidRPr="00D15126">
        <w:rPr>
          <w:rFonts w:hint="eastAsia"/>
          <w:sz w:val="28"/>
          <w:szCs w:val="28"/>
        </w:rPr>
        <w:t>6-12</w:t>
      </w:r>
      <w:r w:rsidRPr="00D15126">
        <w:rPr>
          <w:rFonts w:hint="eastAsia"/>
          <w:sz w:val="28"/>
          <w:szCs w:val="28"/>
        </w:rPr>
        <w:t>个月的过渡期，用于相关单位熟悉标准内容、调查设备和人员培训、试点认定应用等工作，确保标准平稳实施。</w:t>
      </w:r>
    </w:p>
    <w:p w14:paraId="2434FF4C"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w:t>
      </w:r>
      <w:r w:rsidRPr="00D15126">
        <w:rPr>
          <w:rFonts w:hint="eastAsia"/>
          <w:sz w:val="28"/>
          <w:szCs w:val="28"/>
        </w:rPr>
        <w:t>2</w:t>
      </w:r>
      <w:r w:rsidRPr="00D15126">
        <w:rPr>
          <w:rFonts w:hint="eastAsia"/>
          <w:sz w:val="28"/>
          <w:szCs w:val="28"/>
        </w:rPr>
        <w:t>）配套要求</w:t>
      </w:r>
    </w:p>
    <w:p w14:paraId="2032CFE4"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生物调查检验检测机构需具备</w:t>
      </w:r>
      <w:r w:rsidRPr="00D15126">
        <w:rPr>
          <w:rFonts w:hint="eastAsia"/>
          <w:sz w:val="28"/>
          <w:szCs w:val="28"/>
        </w:rPr>
        <w:t>CMA/CNAS</w:t>
      </w:r>
      <w:r w:rsidRPr="00D15126">
        <w:rPr>
          <w:rFonts w:hint="eastAsia"/>
          <w:sz w:val="28"/>
          <w:szCs w:val="28"/>
        </w:rPr>
        <w:t>资质；现场调查人员不少于</w:t>
      </w:r>
      <w:r w:rsidRPr="00D15126">
        <w:rPr>
          <w:rFonts w:hint="eastAsia"/>
          <w:sz w:val="28"/>
          <w:szCs w:val="28"/>
        </w:rPr>
        <w:t>4</w:t>
      </w:r>
      <w:r w:rsidRPr="00D15126">
        <w:rPr>
          <w:rFonts w:hint="eastAsia"/>
          <w:sz w:val="28"/>
          <w:szCs w:val="28"/>
        </w:rPr>
        <w:t>人；所有数据和资料按照国家有关要求做好保密管理工作；严格按照国家标准、行业标准或制造厂企业标准执行，确保质量控制。</w:t>
      </w:r>
    </w:p>
    <w:p w14:paraId="585E2A07"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w:t>
      </w:r>
      <w:r w:rsidRPr="00D15126">
        <w:rPr>
          <w:rFonts w:hint="eastAsia"/>
          <w:sz w:val="28"/>
          <w:szCs w:val="28"/>
        </w:rPr>
        <w:t>3</w:t>
      </w:r>
      <w:r w:rsidRPr="00D15126">
        <w:rPr>
          <w:rFonts w:hint="eastAsia"/>
          <w:sz w:val="28"/>
          <w:szCs w:val="28"/>
        </w:rPr>
        <w:t>）管理程序建议</w:t>
      </w:r>
    </w:p>
    <w:p w14:paraId="2F7F4455"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建议参考</w:t>
      </w:r>
      <w:r w:rsidRPr="00D15126">
        <w:rPr>
          <w:rFonts w:hint="eastAsia"/>
          <w:sz w:val="28"/>
          <w:szCs w:val="28"/>
        </w:rPr>
        <w:t>"</w:t>
      </w:r>
      <w:r w:rsidRPr="00D15126">
        <w:rPr>
          <w:rFonts w:hint="eastAsia"/>
          <w:sz w:val="28"/>
          <w:szCs w:val="28"/>
        </w:rPr>
        <w:t>计划制定、市局上报、省级审查、专家评审</w:t>
      </w:r>
      <w:r w:rsidRPr="00D15126">
        <w:rPr>
          <w:rFonts w:hint="eastAsia"/>
          <w:sz w:val="28"/>
          <w:szCs w:val="28"/>
        </w:rPr>
        <w:t>"</w:t>
      </w:r>
      <w:r w:rsidRPr="00D15126">
        <w:rPr>
          <w:rFonts w:hint="eastAsia"/>
          <w:sz w:val="28"/>
          <w:szCs w:val="28"/>
        </w:rPr>
        <w:t>机制组织实施。各级主管部门制定年度认定计划，市级主管部门上报申请材料，</w:t>
      </w:r>
      <w:r w:rsidRPr="00D15126">
        <w:rPr>
          <w:rFonts w:hint="eastAsia"/>
          <w:sz w:val="28"/>
          <w:szCs w:val="28"/>
        </w:rPr>
        <w:lastRenderedPageBreak/>
        <w:t>省级主管部门组织审查，专家评审并形成认定意见，形成规范化的认定管理流程。</w:t>
      </w:r>
    </w:p>
    <w:p w14:paraId="406D3909"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w:t>
      </w:r>
      <w:r w:rsidRPr="00D15126">
        <w:rPr>
          <w:rFonts w:hint="eastAsia"/>
          <w:sz w:val="28"/>
          <w:szCs w:val="28"/>
        </w:rPr>
        <w:t>4</w:t>
      </w:r>
      <w:r w:rsidRPr="00D15126">
        <w:rPr>
          <w:rFonts w:hint="eastAsia"/>
          <w:sz w:val="28"/>
          <w:szCs w:val="28"/>
        </w:rPr>
        <w:t>）与其他标准衔接</w:t>
      </w:r>
    </w:p>
    <w:p w14:paraId="3931E50A"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如国家和地方对生态恢复岸线认定工作有新的要求和规定，应按照新要求对工作方案和计划做出调整和优化，保持工作总量不变，确保标准体系协调一致。</w:t>
      </w:r>
    </w:p>
    <w:p w14:paraId="4A2C7125" w14:textId="77777777" w:rsidR="00F029C4" w:rsidRPr="00D15126" w:rsidRDefault="00987E5E">
      <w:pPr>
        <w:pStyle w:val="1"/>
        <w:numPr>
          <w:ilvl w:val="0"/>
          <w:numId w:val="1"/>
        </w:numPr>
      </w:pPr>
      <w:r w:rsidRPr="00D15126">
        <w:rPr>
          <w:rFonts w:hint="eastAsia"/>
        </w:rPr>
        <w:t>其他应当说明的事项</w:t>
      </w:r>
    </w:p>
    <w:p w14:paraId="25FD8158" w14:textId="77777777" w:rsidR="00F029C4" w:rsidRPr="00D15126" w:rsidRDefault="00987E5E">
      <w:pPr>
        <w:adjustRightInd w:val="0"/>
        <w:snapToGrid w:val="0"/>
        <w:spacing w:line="360" w:lineRule="auto"/>
        <w:ind w:firstLineChars="200" w:firstLine="560"/>
        <w:rPr>
          <w:sz w:val="28"/>
          <w:szCs w:val="28"/>
        </w:rPr>
      </w:pPr>
      <w:r w:rsidRPr="00D15126">
        <w:rPr>
          <w:rFonts w:hint="eastAsia"/>
          <w:sz w:val="28"/>
          <w:szCs w:val="28"/>
        </w:rPr>
        <w:t>无</w:t>
      </w:r>
    </w:p>
    <w:p w14:paraId="0957CBD6" w14:textId="77777777" w:rsidR="00D15126" w:rsidRPr="00D15126" w:rsidRDefault="00D15126">
      <w:pPr>
        <w:adjustRightInd w:val="0"/>
        <w:snapToGrid w:val="0"/>
        <w:spacing w:line="360" w:lineRule="auto"/>
        <w:ind w:firstLineChars="200" w:firstLine="560"/>
        <w:rPr>
          <w:sz w:val="28"/>
          <w:szCs w:val="28"/>
        </w:rPr>
      </w:pPr>
    </w:p>
    <w:p w14:paraId="0833936F" w14:textId="69368C52" w:rsidR="00D15126" w:rsidRPr="00D15126" w:rsidRDefault="00D15126" w:rsidP="00D15126">
      <w:pPr>
        <w:tabs>
          <w:tab w:val="left" w:pos="1290"/>
        </w:tabs>
        <w:spacing w:line="360" w:lineRule="auto"/>
        <w:jc w:val="right"/>
        <w:rPr>
          <w:sz w:val="28"/>
          <w:szCs w:val="28"/>
        </w:rPr>
      </w:pPr>
      <w:r w:rsidRPr="00D15126">
        <w:rPr>
          <w:rFonts w:hint="eastAsia"/>
          <w:sz w:val="28"/>
          <w:szCs w:val="28"/>
        </w:rPr>
        <w:t>《生态恢复海岸线认定技术规范</w:t>
      </w:r>
      <w:r w:rsidRPr="00D15126">
        <w:rPr>
          <w:rFonts w:hint="eastAsia"/>
          <w:sz w:val="28"/>
          <w:szCs w:val="28"/>
        </w:rPr>
        <w:t xml:space="preserve"> </w:t>
      </w:r>
      <w:r w:rsidRPr="00D15126">
        <w:rPr>
          <w:rFonts w:hint="eastAsia"/>
          <w:sz w:val="28"/>
          <w:szCs w:val="28"/>
        </w:rPr>
        <w:t>第</w:t>
      </w:r>
      <w:r w:rsidRPr="00D15126">
        <w:rPr>
          <w:rFonts w:hint="eastAsia"/>
          <w:sz w:val="28"/>
          <w:szCs w:val="28"/>
        </w:rPr>
        <w:t>1</w:t>
      </w:r>
      <w:r w:rsidRPr="00D15126">
        <w:rPr>
          <w:rFonts w:hint="eastAsia"/>
          <w:sz w:val="28"/>
          <w:szCs w:val="28"/>
        </w:rPr>
        <w:t>部分：总则》</w:t>
      </w:r>
      <w:r w:rsidR="00EB1B97">
        <w:rPr>
          <w:rFonts w:hint="eastAsia"/>
          <w:sz w:val="28"/>
          <w:szCs w:val="28"/>
        </w:rPr>
        <w:t>编制工作</w:t>
      </w:r>
      <w:r w:rsidRPr="00D15126">
        <w:rPr>
          <w:rFonts w:hint="eastAsia"/>
          <w:sz w:val="28"/>
          <w:szCs w:val="28"/>
        </w:rPr>
        <w:t>组</w:t>
      </w:r>
    </w:p>
    <w:p w14:paraId="3DABAFC3" w14:textId="77777777" w:rsidR="00D15126" w:rsidRPr="00D15126" w:rsidRDefault="00D15126" w:rsidP="00D15126">
      <w:pPr>
        <w:adjustRightInd w:val="0"/>
        <w:snapToGrid w:val="0"/>
        <w:spacing w:line="360" w:lineRule="auto"/>
        <w:ind w:firstLineChars="200" w:firstLine="560"/>
        <w:jc w:val="right"/>
        <w:rPr>
          <w:sz w:val="28"/>
          <w:szCs w:val="28"/>
        </w:rPr>
      </w:pPr>
      <w:bookmarkStart w:id="3" w:name="_GoBack"/>
      <w:bookmarkEnd w:id="3"/>
      <w:r w:rsidRPr="00D15126">
        <w:rPr>
          <w:rFonts w:hint="eastAsia"/>
          <w:sz w:val="28"/>
          <w:szCs w:val="28"/>
        </w:rPr>
        <w:t>2026</w:t>
      </w:r>
      <w:r w:rsidRPr="00D15126">
        <w:rPr>
          <w:rFonts w:hint="eastAsia"/>
          <w:sz w:val="28"/>
          <w:szCs w:val="28"/>
        </w:rPr>
        <w:t>年</w:t>
      </w:r>
      <w:r w:rsidRPr="00D15126">
        <w:rPr>
          <w:sz w:val="28"/>
          <w:szCs w:val="28"/>
        </w:rPr>
        <w:t>5</w:t>
      </w:r>
      <w:r w:rsidRPr="00D15126">
        <w:rPr>
          <w:rFonts w:hint="eastAsia"/>
          <w:sz w:val="28"/>
          <w:szCs w:val="28"/>
        </w:rPr>
        <w:t>月</w:t>
      </w:r>
      <w:r w:rsidRPr="00D15126">
        <w:rPr>
          <w:sz w:val="28"/>
          <w:szCs w:val="28"/>
        </w:rPr>
        <w:t>13</w:t>
      </w:r>
      <w:r w:rsidRPr="00D15126">
        <w:rPr>
          <w:rFonts w:hint="eastAsia"/>
          <w:sz w:val="28"/>
          <w:szCs w:val="28"/>
        </w:rPr>
        <w:t>日</w:t>
      </w:r>
    </w:p>
    <w:sectPr w:rsidR="00D15126" w:rsidRPr="00D15126">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4616D3" w14:textId="77777777" w:rsidR="00315336" w:rsidRDefault="00315336" w:rsidP="00D15126">
      <w:r>
        <w:separator/>
      </w:r>
    </w:p>
  </w:endnote>
  <w:endnote w:type="continuationSeparator" w:id="0">
    <w:p w14:paraId="6A450FF3" w14:textId="77777777" w:rsidR="00315336" w:rsidRDefault="00315336" w:rsidP="00D15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黑体"/>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62998"/>
      <w:docPartObj>
        <w:docPartGallery w:val="Page Numbers (Bottom of Page)"/>
        <w:docPartUnique/>
      </w:docPartObj>
    </w:sdtPr>
    <w:sdtEndPr/>
    <w:sdtContent>
      <w:p w14:paraId="1D64E805" w14:textId="6A9F4093" w:rsidR="00D15126" w:rsidRDefault="00D15126">
        <w:pPr>
          <w:pStyle w:val="a9"/>
          <w:jc w:val="center"/>
        </w:pPr>
        <w:r>
          <w:fldChar w:fldCharType="begin"/>
        </w:r>
        <w:r>
          <w:instrText>PAGE   \* MERGEFORMAT</w:instrText>
        </w:r>
        <w:r>
          <w:fldChar w:fldCharType="separate"/>
        </w:r>
        <w:r w:rsidR="00460CC5" w:rsidRPr="00460CC5">
          <w:rPr>
            <w:noProof/>
            <w:lang w:val="zh-CN"/>
          </w:rPr>
          <w:t>37</w:t>
        </w:r>
        <w:r>
          <w:fldChar w:fldCharType="end"/>
        </w:r>
      </w:p>
    </w:sdtContent>
  </w:sdt>
  <w:p w14:paraId="4325CA6E" w14:textId="77777777" w:rsidR="00D15126" w:rsidRDefault="00D15126">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DA4E89" w14:textId="77777777" w:rsidR="00315336" w:rsidRDefault="00315336" w:rsidP="00D15126">
      <w:r>
        <w:separator/>
      </w:r>
    </w:p>
  </w:footnote>
  <w:footnote w:type="continuationSeparator" w:id="0">
    <w:p w14:paraId="4782FD11" w14:textId="77777777" w:rsidR="00315336" w:rsidRDefault="00315336" w:rsidP="00D151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22AD411"/>
    <w:multiLevelType w:val="singleLevel"/>
    <w:tmpl w:val="922AD411"/>
    <w:lvl w:ilvl="0">
      <w:start w:val="1"/>
      <w:numFmt w:val="chineseCounting"/>
      <w:suff w:val="nothing"/>
      <w:lvlText w:val="（%1）"/>
      <w:lvlJc w:val="left"/>
      <w:rPr>
        <w:rFonts w:hint="eastAsia"/>
      </w:rPr>
    </w:lvl>
  </w:abstractNum>
  <w:abstractNum w:abstractNumId="1" w15:restartNumberingAfterBreak="0">
    <w:nsid w:val="B7CEBBB4"/>
    <w:multiLevelType w:val="singleLevel"/>
    <w:tmpl w:val="B7CEBBB4"/>
    <w:lvl w:ilvl="0">
      <w:start w:val="1"/>
      <w:numFmt w:val="decimal"/>
      <w:lvlText w:val="[%1]"/>
      <w:lvlJc w:val="left"/>
      <w:pPr>
        <w:tabs>
          <w:tab w:val="num" w:pos="420"/>
        </w:tabs>
        <w:ind w:left="425" w:hanging="425"/>
      </w:pPr>
      <w:rPr>
        <w:rFonts w:hint="default"/>
      </w:rPr>
    </w:lvl>
  </w:abstractNum>
  <w:abstractNum w:abstractNumId="2" w15:restartNumberingAfterBreak="0">
    <w:nsid w:val="CB9370D0"/>
    <w:multiLevelType w:val="singleLevel"/>
    <w:tmpl w:val="CB9370D0"/>
    <w:lvl w:ilvl="0">
      <w:start w:val="2"/>
      <w:numFmt w:val="decimal"/>
      <w:lvlText w:val="%1."/>
      <w:lvlJc w:val="left"/>
      <w:pPr>
        <w:tabs>
          <w:tab w:val="left" w:pos="312"/>
        </w:tabs>
      </w:pPr>
    </w:lvl>
  </w:abstractNum>
  <w:abstractNum w:abstractNumId="3" w15:restartNumberingAfterBreak="0">
    <w:nsid w:val="FFF417B1"/>
    <w:multiLevelType w:val="singleLevel"/>
    <w:tmpl w:val="FFF417B1"/>
    <w:lvl w:ilvl="0">
      <w:start w:val="1"/>
      <w:numFmt w:val="chineseCounting"/>
      <w:suff w:val="nothing"/>
      <w:lvlText w:val="（%1）"/>
      <w:lvlJc w:val="left"/>
      <w:rPr>
        <w:rFonts w:hint="eastAsia"/>
      </w:rPr>
    </w:lvl>
  </w:abstractNum>
  <w:abstractNum w:abstractNumId="4" w15:restartNumberingAfterBreak="0">
    <w:nsid w:val="0DE6F085"/>
    <w:multiLevelType w:val="singleLevel"/>
    <w:tmpl w:val="0DE6F085"/>
    <w:lvl w:ilvl="0">
      <w:start w:val="1"/>
      <w:numFmt w:val="chineseCounting"/>
      <w:suff w:val="nothing"/>
      <w:lvlText w:val="（%1）"/>
      <w:lvlJc w:val="left"/>
      <w:rPr>
        <w:rFonts w:hint="eastAsia"/>
      </w:rPr>
    </w:lvl>
  </w:abstractNum>
  <w:abstractNum w:abstractNumId="5" w15:restartNumberingAfterBreak="0">
    <w:nsid w:val="1DCEBC38"/>
    <w:multiLevelType w:val="singleLevel"/>
    <w:tmpl w:val="1DCEBC38"/>
    <w:lvl w:ilvl="0">
      <w:start w:val="1"/>
      <w:numFmt w:val="chineseCounting"/>
      <w:suff w:val="nothing"/>
      <w:lvlText w:val="（%1）"/>
      <w:lvlJc w:val="left"/>
      <w:rPr>
        <w:rFonts w:hint="eastAsia"/>
      </w:rPr>
    </w:lvl>
  </w:abstractNum>
  <w:abstractNum w:abstractNumId="6" w15:restartNumberingAfterBreak="0">
    <w:nsid w:val="2DC8B5BD"/>
    <w:multiLevelType w:val="singleLevel"/>
    <w:tmpl w:val="2DC8B5BD"/>
    <w:lvl w:ilvl="0">
      <w:start w:val="1"/>
      <w:numFmt w:val="chineseCounting"/>
      <w:suff w:val="nothing"/>
      <w:lvlText w:val="%1、"/>
      <w:lvlJc w:val="left"/>
      <w:rPr>
        <w:rFonts w:hint="eastAsia"/>
      </w:rPr>
    </w:lvl>
  </w:abstractNum>
  <w:num w:numId="1">
    <w:abstractNumId w:val="6"/>
  </w:num>
  <w:num w:numId="2">
    <w:abstractNumId w:val="5"/>
  </w:num>
  <w:num w:numId="3">
    <w:abstractNumId w:val="3"/>
  </w:num>
  <w:num w:numId="4">
    <w:abstractNumId w:val="0"/>
  </w:num>
  <w:num w:numId="5">
    <w:abstractNumId w:val="2"/>
  </w:num>
  <w:num w:numId="6">
    <w:abstractNumId w:val="1"/>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9C4"/>
    <w:rsid w:val="00003C1C"/>
    <w:rsid w:val="000E3AC7"/>
    <w:rsid w:val="0011691E"/>
    <w:rsid w:val="00122EE1"/>
    <w:rsid w:val="00124F1D"/>
    <w:rsid w:val="001A6DD7"/>
    <w:rsid w:val="001B43F5"/>
    <w:rsid w:val="001C4805"/>
    <w:rsid w:val="002A3A65"/>
    <w:rsid w:val="00307061"/>
    <w:rsid w:val="00315336"/>
    <w:rsid w:val="003500F3"/>
    <w:rsid w:val="003E1676"/>
    <w:rsid w:val="003F5825"/>
    <w:rsid w:val="00454D15"/>
    <w:rsid w:val="00460CC5"/>
    <w:rsid w:val="00492FA3"/>
    <w:rsid w:val="005D0D7E"/>
    <w:rsid w:val="00616D61"/>
    <w:rsid w:val="00647D49"/>
    <w:rsid w:val="006F65F8"/>
    <w:rsid w:val="00732C74"/>
    <w:rsid w:val="007A138E"/>
    <w:rsid w:val="008F062C"/>
    <w:rsid w:val="00961EF0"/>
    <w:rsid w:val="00987E5E"/>
    <w:rsid w:val="009F1DF8"/>
    <w:rsid w:val="00A95FD1"/>
    <w:rsid w:val="00B51B6E"/>
    <w:rsid w:val="00BC0FDC"/>
    <w:rsid w:val="00D15126"/>
    <w:rsid w:val="00D23C55"/>
    <w:rsid w:val="00DB230A"/>
    <w:rsid w:val="00E2135E"/>
    <w:rsid w:val="00E55D5C"/>
    <w:rsid w:val="00E6401C"/>
    <w:rsid w:val="00E64369"/>
    <w:rsid w:val="00EB1B97"/>
    <w:rsid w:val="00F029C4"/>
    <w:rsid w:val="00F40DE2"/>
    <w:rsid w:val="00F925C2"/>
    <w:rsid w:val="00F96389"/>
    <w:rsid w:val="1B931F55"/>
    <w:rsid w:val="302C2CBE"/>
    <w:rsid w:val="43D25989"/>
    <w:rsid w:val="49FC0E77"/>
    <w:rsid w:val="73FA6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05E1C6"/>
  <w15:docId w15:val="{29CA345E-B24B-4EF7-AA6B-2B624373E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before="260" w:after="260" w:line="578" w:lineRule="auto"/>
      <w:outlineLvl w:val="0"/>
    </w:pPr>
    <w:rPr>
      <w:b/>
      <w:bCs/>
      <w:kern w:val="44"/>
      <w:sz w:val="32"/>
      <w:szCs w:val="44"/>
    </w:rPr>
  </w:style>
  <w:style w:type="paragraph" w:styleId="2">
    <w:name w:val="heading 2"/>
    <w:basedOn w:val="a"/>
    <w:next w:val="a"/>
    <w:link w:val="20"/>
    <w:qFormat/>
    <w:pPr>
      <w:keepNext/>
      <w:keepLines/>
      <w:spacing w:before="260" w:after="260" w:line="415" w:lineRule="auto"/>
      <w:outlineLvl w:val="1"/>
    </w:pPr>
    <w:rPr>
      <w:b/>
      <w:bCs/>
      <w:sz w:val="30"/>
      <w:szCs w:val="32"/>
    </w:rPr>
  </w:style>
  <w:style w:type="paragraph" w:styleId="3">
    <w:name w:val="heading 3"/>
    <w:basedOn w:val="a"/>
    <w:uiPriority w:val="9"/>
    <w:qFormat/>
    <w:pPr>
      <w:widowControl/>
      <w:spacing w:before="100" w:beforeAutospacing="1" w:after="100" w:afterAutospacing="1"/>
      <w:jc w:val="left"/>
      <w:outlineLvl w:val="2"/>
    </w:pPr>
    <w:rPr>
      <w:rFonts w:cs="宋体"/>
      <w:b/>
      <w:bCs/>
      <w:kern w:val="0"/>
      <w:sz w:val="28"/>
      <w:szCs w:val="27"/>
    </w:rPr>
  </w:style>
  <w:style w:type="paragraph" w:styleId="4">
    <w:name w:val="heading 4"/>
    <w:basedOn w:val="a"/>
    <w:next w:val="a"/>
    <w:semiHidden/>
    <w:unhideWhenUsed/>
    <w:qFormat/>
    <w:pPr>
      <w:spacing w:beforeAutospacing="1" w:afterAutospacing="1"/>
      <w:jc w:val="left"/>
      <w:outlineLvl w:val="3"/>
    </w:pPr>
    <w:rPr>
      <w:rFonts w:ascii="宋体" w:hAnsi="宋体" w:hint="eastAsia"/>
      <w:b/>
      <w:bCs/>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rPr>
      <w:sz w:val="24"/>
    </w:rPr>
  </w:style>
  <w:style w:type="character" w:styleId="a4">
    <w:name w:val="Hyperlink"/>
    <w:basedOn w:val="a0"/>
    <w:qFormat/>
    <w:rPr>
      <w:color w:val="0000FF"/>
      <w:u w:val="single"/>
    </w:rPr>
  </w:style>
  <w:style w:type="paragraph" w:customStyle="1" w:styleId="a5">
    <w:name w:val="标准文件_段"/>
    <w:qFormat/>
    <w:pPr>
      <w:autoSpaceDE w:val="0"/>
      <w:autoSpaceDN w:val="0"/>
      <w:ind w:firstLineChars="200" w:firstLine="200"/>
      <w:jc w:val="both"/>
    </w:pPr>
    <w:rPr>
      <w:rFonts w:ascii="宋体"/>
      <w:kern w:val="2"/>
      <w:sz w:val="21"/>
      <w:szCs w:val="22"/>
    </w:rPr>
  </w:style>
  <w:style w:type="paragraph" w:styleId="a6">
    <w:name w:val="List Paragraph"/>
    <w:basedOn w:val="a"/>
    <w:uiPriority w:val="99"/>
    <w:rsid w:val="005D0D7E"/>
    <w:pPr>
      <w:ind w:firstLineChars="200" w:firstLine="420"/>
    </w:pPr>
  </w:style>
  <w:style w:type="paragraph" w:styleId="a7">
    <w:name w:val="header"/>
    <w:basedOn w:val="a"/>
    <w:link w:val="a8"/>
    <w:rsid w:val="00D15126"/>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D15126"/>
    <w:rPr>
      <w:kern w:val="2"/>
      <w:sz w:val="18"/>
      <w:szCs w:val="18"/>
    </w:rPr>
  </w:style>
  <w:style w:type="paragraph" w:styleId="a9">
    <w:name w:val="footer"/>
    <w:basedOn w:val="a"/>
    <w:link w:val="aa"/>
    <w:uiPriority w:val="99"/>
    <w:rsid w:val="00D15126"/>
    <w:pPr>
      <w:tabs>
        <w:tab w:val="center" w:pos="4153"/>
        <w:tab w:val="right" w:pos="8306"/>
      </w:tabs>
      <w:snapToGrid w:val="0"/>
      <w:jc w:val="left"/>
    </w:pPr>
    <w:rPr>
      <w:sz w:val="18"/>
      <w:szCs w:val="18"/>
    </w:rPr>
  </w:style>
  <w:style w:type="character" w:customStyle="1" w:styleId="aa">
    <w:name w:val="页脚 字符"/>
    <w:basedOn w:val="a0"/>
    <w:link w:val="a9"/>
    <w:uiPriority w:val="99"/>
    <w:rsid w:val="00D15126"/>
    <w:rPr>
      <w:kern w:val="2"/>
      <w:sz w:val="18"/>
      <w:szCs w:val="18"/>
    </w:rPr>
  </w:style>
  <w:style w:type="character" w:customStyle="1" w:styleId="20">
    <w:name w:val="标题 2 字符"/>
    <w:link w:val="2"/>
    <w:rsid w:val="00D15126"/>
    <w:rPr>
      <w:b/>
      <w:bCs/>
      <w:kern w:val="2"/>
      <w:sz w:val="30"/>
      <w:szCs w:val="32"/>
    </w:rPr>
  </w:style>
  <w:style w:type="paragraph" w:styleId="ab">
    <w:name w:val="Revision"/>
    <w:hidden/>
    <w:uiPriority w:val="99"/>
    <w:semiHidden/>
    <w:rsid w:val="00732C74"/>
    <w:rPr>
      <w:kern w:val="2"/>
      <w:sz w:val="21"/>
      <w:szCs w:val="24"/>
    </w:rPr>
  </w:style>
  <w:style w:type="paragraph" w:styleId="ac">
    <w:name w:val="Balloon Text"/>
    <w:basedOn w:val="a"/>
    <w:link w:val="ad"/>
    <w:rsid w:val="00EB1B97"/>
    <w:rPr>
      <w:sz w:val="18"/>
      <w:szCs w:val="18"/>
    </w:rPr>
  </w:style>
  <w:style w:type="character" w:customStyle="1" w:styleId="ad">
    <w:name w:val="批注框文本 字符"/>
    <w:basedOn w:val="a0"/>
    <w:link w:val="ac"/>
    <w:rsid w:val="00EB1B9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zrzyj.baise.gov.cn/ZWGK/xxgk/zcfg/zhflfg/t19305248.shtml" TargetMode="External"/><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37</Pages>
  <Words>2438</Words>
  <Characters>13902</Characters>
  <Application>Microsoft Office Word</Application>
  <DocSecurity>0</DocSecurity>
  <Lines>115</Lines>
  <Paragraphs>32</Paragraphs>
  <ScaleCrop>false</ScaleCrop>
  <Company>P R C</Company>
  <LinksUpToDate>false</LinksUpToDate>
  <CharactersWithSpaces>16308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NQY</dc:creator>
  <cp:lastModifiedBy>Windows User</cp:lastModifiedBy>
  <cp:revision>3</cp:revision>
  <dcterms:created xsi:type="dcterms:W3CDTF">2026-05-25T18:12:00Z</dcterms:created>
  <dcterms:modified xsi:type="dcterms:W3CDTF">2026-05-25T18:18:00Z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eyJoZGlkIjoiNjljMmJkOTRmMGVlYTViOTQ5MTY2OTY5YWZiNGU4YWYiLCJ1c2VySWQiOiI2MTk3NDM0OTEifQ==</vt:lpwstr>
  </property>
  <property fmtid="{D5CDD505-2E9C-101B-9397-08002B2CF9AE}" pid="4" name="ICV">
    <vt:lpwstr>3C33CA13BD5042BBAC820D15F4C5AFAF_12</vt:lpwstr>
  </property>
</Properties>
</file>